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5929FB" w:rsidTr="005929FB">
        <w:trPr>
          <w:trHeight w:val="3031"/>
        </w:trPr>
        <w:tc>
          <w:tcPr>
            <w:tcW w:w="10716" w:type="dxa"/>
            <w:hideMark/>
          </w:tcPr>
          <w:p w:rsidR="005929FB" w:rsidRDefault="005929FB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9FB" w:rsidTr="005929FB">
        <w:trPr>
          <w:trHeight w:val="8335"/>
        </w:trPr>
        <w:tc>
          <w:tcPr>
            <w:tcW w:w="10716" w:type="dxa"/>
            <w:vAlign w:val="center"/>
            <w:hideMark/>
          </w:tcPr>
          <w:p w:rsidR="005929FB" w:rsidRDefault="005929FB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07.11.2016 N 461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"Правила промышленной безопасности складов нефти и нефтепродуктов"</w:t>
            </w:r>
            <w:r>
              <w:rPr>
                <w:sz w:val="48"/>
                <w:szCs w:val="48"/>
              </w:rPr>
              <w:br/>
              <w:t>(Зарегистрировано в Минюсте России 30.11.2016 N 44503)</w:t>
            </w:r>
          </w:p>
        </w:tc>
      </w:tr>
      <w:tr w:rsidR="005929FB" w:rsidTr="005929FB">
        <w:trPr>
          <w:trHeight w:val="3031"/>
        </w:trPr>
        <w:tc>
          <w:tcPr>
            <w:tcW w:w="10716" w:type="dxa"/>
            <w:vAlign w:val="center"/>
            <w:hideMark/>
          </w:tcPr>
          <w:p w:rsidR="005929FB" w:rsidRDefault="005929FB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929FB" w:rsidRDefault="005929FB" w:rsidP="005929FB">
      <w:pPr>
        <w:spacing w:after="0" w:line="240" w:lineRule="auto"/>
        <w:rPr>
          <w:rFonts w:ascii="Arial" w:hAnsi="Arial" w:cs="Arial"/>
          <w:sz w:val="24"/>
          <w:szCs w:val="24"/>
        </w:rPr>
        <w:sectPr w:rsidR="005929FB">
          <w:pgSz w:w="11906" w:h="16838"/>
          <w:pgMar w:top="841" w:right="595" w:bottom="841" w:left="595" w:header="0" w:footer="0" w:gutter="0"/>
          <w:cols w:space="720"/>
        </w:sectPr>
      </w:pPr>
    </w:p>
    <w:p w:rsidR="005929FB" w:rsidRDefault="005929FB" w:rsidP="005929FB">
      <w:pPr>
        <w:pStyle w:val="ConsPlusNormal"/>
        <w:jc w:val="both"/>
        <w:outlineLvl w:val="0"/>
      </w:pPr>
    </w:p>
    <w:p w:rsidR="005929FB" w:rsidRDefault="005929FB" w:rsidP="005929FB">
      <w:pPr>
        <w:pStyle w:val="ConsPlusNormal"/>
        <w:outlineLvl w:val="0"/>
      </w:pPr>
      <w:r>
        <w:t>Зарегистрировано в Минюсте России 30 ноября 2016 г. N 44503</w:t>
      </w:r>
    </w:p>
    <w:p w:rsidR="005929FB" w:rsidRDefault="005929FB" w:rsidP="00592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5929FB" w:rsidRDefault="005929FB" w:rsidP="005929FB">
      <w:pPr>
        <w:pStyle w:val="ConsPlusTitle"/>
        <w:jc w:val="center"/>
      </w:pPr>
      <w:r>
        <w:t>И АТОМНОМУ НАДЗОРУ</w:t>
      </w:r>
    </w:p>
    <w:p w:rsidR="005929FB" w:rsidRDefault="005929FB" w:rsidP="005929FB">
      <w:pPr>
        <w:pStyle w:val="ConsPlusTitle"/>
        <w:jc w:val="center"/>
      </w:pPr>
    </w:p>
    <w:p w:rsidR="005929FB" w:rsidRDefault="005929FB" w:rsidP="005929FB">
      <w:pPr>
        <w:pStyle w:val="ConsPlusTitle"/>
        <w:jc w:val="center"/>
      </w:pPr>
      <w:r>
        <w:t>ПРИКАЗ</w:t>
      </w:r>
    </w:p>
    <w:p w:rsidR="005929FB" w:rsidRDefault="005929FB" w:rsidP="005929FB">
      <w:pPr>
        <w:pStyle w:val="ConsPlusTitle"/>
        <w:jc w:val="center"/>
      </w:pPr>
      <w:r>
        <w:t>от 7 ноября 2016 г. N 461</w:t>
      </w:r>
    </w:p>
    <w:p w:rsidR="005929FB" w:rsidRDefault="005929FB" w:rsidP="005929FB">
      <w:pPr>
        <w:pStyle w:val="ConsPlusTitle"/>
        <w:jc w:val="center"/>
      </w:pPr>
    </w:p>
    <w:p w:rsidR="005929FB" w:rsidRDefault="005929FB" w:rsidP="005929FB">
      <w:pPr>
        <w:pStyle w:val="ConsPlusTitle"/>
        <w:jc w:val="center"/>
      </w:pPr>
      <w:r>
        <w:t>ОБ УТВЕРЖДЕНИИ ФЕДЕРАЛЬНЫХ НОРМ И ПРАВИЛ</w:t>
      </w:r>
    </w:p>
    <w:p w:rsidR="005929FB" w:rsidRDefault="005929FB" w:rsidP="005929FB">
      <w:pPr>
        <w:pStyle w:val="ConsPlusTitle"/>
        <w:jc w:val="center"/>
      </w:pPr>
      <w:r>
        <w:t>В ОБЛАСТИ ПРОМЫШЛЕННОЙ БЕЗОПАСНОСТИ "ПРАВИЛА ПРОМЫШЛЕННОЙ</w:t>
      </w:r>
    </w:p>
    <w:p w:rsidR="005929FB" w:rsidRDefault="005929FB" w:rsidP="005929FB">
      <w:pPr>
        <w:pStyle w:val="ConsPlusTitle"/>
        <w:jc w:val="center"/>
      </w:pPr>
      <w:r>
        <w:t>БЕЗОПАСНОСТИ СКЛАДОВ НЕФТИ И НЕФТЕПРОДУКТОВ"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В соответствии с подпунктом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4773; 2015, N 2, ст. 491; N 4, ст. 661; 2016, N 28, ст. 4741), приказываю: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1. Утвердить прилагаемые к настоящему приказу федеральные </w:t>
      </w:r>
      <w:hyperlink r:id="rId6" w:anchor="Par31" w:tooltip="ФЕДЕРАЛЬНЫЕ НОРМЫ И ПРАВИЛА" w:history="1">
        <w:r>
          <w:rPr>
            <w:rStyle w:val="a3"/>
            <w:u w:val="none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складов нефти и нефтепродуктов".</w:t>
      </w:r>
    </w:p>
    <w:p w:rsidR="005929FB" w:rsidRDefault="005929FB" w:rsidP="005929FB">
      <w:pPr>
        <w:pStyle w:val="ConsPlusNormal"/>
        <w:ind w:firstLine="540"/>
        <w:jc w:val="both"/>
      </w:pPr>
      <w:r>
        <w:t>2. Настоящий приказ вступает в силу по истечении шести месяцев после его официального опубликования.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right"/>
      </w:pPr>
      <w:r>
        <w:t>Руководитель</w:t>
      </w:r>
    </w:p>
    <w:p w:rsidR="005929FB" w:rsidRDefault="005929FB" w:rsidP="005929FB">
      <w:pPr>
        <w:pStyle w:val="ConsPlusNormal"/>
        <w:jc w:val="right"/>
      </w:pPr>
      <w:r>
        <w:t>А.В.АЛЕШИН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right"/>
        <w:outlineLvl w:val="0"/>
      </w:pPr>
      <w:r>
        <w:t>Утверждены</w:t>
      </w:r>
    </w:p>
    <w:p w:rsidR="005929FB" w:rsidRDefault="005929FB" w:rsidP="005929FB">
      <w:pPr>
        <w:pStyle w:val="ConsPlusNormal"/>
        <w:jc w:val="right"/>
      </w:pPr>
      <w:r>
        <w:t>приказом Федеральной службы</w:t>
      </w:r>
    </w:p>
    <w:p w:rsidR="005929FB" w:rsidRDefault="005929FB" w:rsidP="005929FB">
      <w:pPr>
        <w:pStyle w:val="ConsPlusNormal"/>
        <w:jc w:val="right"/>
      </w:pPr>
      <w:r>
        <w:t>по экологическому, технологическому</w:t>
      </w:r>
    </w:p>
    <w:p w:rsidR="005929FB" w:rsidRDefault="005929FB" w:rsidP="005929FB">
      <w:pPr>
        <w:pStyle w:val="ConsPlusNormal"/>
        <w:jc w:val="right"/>
      </w:pPr>
      <w:r>
        <w:t>и атомному надзору</w:t>
      </w:r>
    </w:p>
    <w:p w:rsidR="005929FB" w:rsidRDefault="005929FB" w:rsidP="005929FB">
      <w:pPr>
        <w:pStyle w:val="ConsPlusNormal"/>
        <w:jc w:val="right"/>
      </w:pPr>
      <w:r>
        <w:t>от 7 ноября 2016 г. N 461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Title"/>
        <w:jc w:val="center"/>
      </w:pPr>
      <w:bookmarkStart w:id="0" w:name="Par31"/>
      <w:bookmarkEnd w:id="0"/>
      <w:r>
        <w:t>ФЕДЕРАЛЬНЫЕ НОРМЫ И ПРАВИЛА</w:t>
      </w:r>
    </w:p>
    <w:p w:rsidR="005929FB" w:rsidRDefault="005929FB" w:rsidP="005929FB">
      <w:pPr>
        <w:pStyle w:val="ConsPlusTitle"/>
        <w:jc w:val="center"/>
      </w:pPr>
      <w:r>
        <w:t>В ОБЛАСТИ ПРОМЫШЛЕННОЙ БЕЗОПАСНОСТИ "ПРАВИЛА ПРОМЫШЛЕННОЙ</w:t>
      </w:r>
    </w:p>
    <w:p w:rsidR="005929FB" w:rsidRDefault="005929FB" w:rsidP="005929FB">
      <w:pPr>
        <w:pStyle w:val="ConsPlusTitle"/>
        <w:jc w:val="center"/>
      </w:pPr>
      <w:r>
        <w:t>БЕЗОПАСНОСТИ СКЛАДОВ НЕФТИ И НЕФТЕПРОДУКТОВ"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1"/>
      </w:pPr>
      <w:r>
        <w:t>I. Общие положения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1.1. Федеральные нормы и правила в области промышленной безопасности "Правила промышленной безопасности складов нефти и нефтепродуктов" (далее - Правила) разработаны в соответствии с:</w:t>
      </w:r>
    </w:p>
    <w:p w:rsidR="005929FB" w:rsidRDefault="005929FB" w:rsidP="005929FB">
      <w:pPr>
        <w:pStyle w:val="ConsPlusNormal"/>
        <w:ind w:firstLine="540"/>
        <w:jc w:val="both"/>
      </w:pPr>
      <w:r>
        <w:t>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N 31, ст. 4195, 4196; 2011, N 27, ст. 3880; N 30, ст. 4590, 4591, 4596; N 49, ст. 7015, 7025; 2012, N 26, ст. 3446; 2013, N 9, ст. 874; N 27, ст. 3478; 2015, N 1, ст. 67; N 29, ст. 4359; 2016, N 23, ст. 3294);</w:t>
      </w:r>
    </w:p>
    <w:p w:rsidR="005929FB" w:rsidRDefault="005929FB" w:rsidP="005929FB">
      <w:pPr>
        <w:pStyle w:val="ConsPlusNormal"/>
        <w:ind w:firstLine="540"/>
        <w:jc w:val="both"/>
      </w:pPr>
      <w:r>
        <w:t>Федеральным законом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2014, N 26, ст. 3366; 2015, N 29, ст. 4360; 2016, N 27, ст. 4234);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</w:t>
      </w:r>
      <w:r>
        <w:lastRenderedPageBreak/>
        <w:t>ст. 5750; N 50, ст. 7385; 2012, N 29, ст. 4123; N 42, ст. 5726; 2013, N 12, ст. 1343; N 45, ст. 5822; 2014, N 2, ст. 108; N 35, ст. 4773; 2015, N 2, ст. 491; N 4, ст. 661; 2016, N 28, ст. 4741).</w:t>
      </w:r>
    </w:p>
    <w:p w:rsidR="005929FB" w:rsidRDefault="005929FB" w:rsidP="005929FB">
      <w:pPr>
        <w:pStyle w:val="ConsPlusNormal"/>
        <w:ind w:firstLine="540"/>
        <w:jc w:val="both"/>
      </w:pPr>
      <w:r>
        <w:t>В Правилах использованы обозначения единиц величин в соответствии с постановлением Правительства Российской Федерации от 31 октября 2009 г. N 879 "Об утверждении Положения о единицах величин, допускаемых к применению в Российской Федерации" (Собрание законодательства Российской Федерации, 2009, N 45, ст. 5352; 2015, N 34, ст. 4905).</w:t>
      </w:r>
    </w:p>
    <w:p w:rsidR="005929FB" w:rsidRDefault="005929FB" w:rsidP="005929FB">
      <w:pPr>
        <w:pStyle w:val="ConsPlusNormal"/>
        <w:ind w:firstLine="540"/>
        <w:jc w:val="both"/>
      </w:pPr>
      <w:r>
        <w:t>1.2. Правила распространяются на опасные производственные объекты складов нефти 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Опасные производственные объекты складов нефти и нефтепродуктов включают в себя комплекс зданий, резервуаров и других сооружений, предназначенных для приема, хранения и выдачи нефти и нефтепродуктов. К опасным производственным объектам складов нефти и нефтепродуктов относятся нефтебазы, резервуарные парки и наливные станции магистральных нефтепроводов и нефтепродуктопроводов, товарно-сырьевые парки центральных пунктов сбора нефтяных месторождений, нефтеперерабатывающих производств, а также склады нефтепродуктов, входящие в состав промышленных предприятий и организаций.</w:t>
      </w:r>
    </w:p>
    <w:p w:rsidR="005929FB" w:rsidRDefault="005929FB" w:rsidP="005929FB">
      <w:pPr>
        <w:pStyle w:val="ConsPlusNormal"/>
        <w:ind w:firstLine="540"/>
        <w:jc w:val="both"/>
      </w:pPr>
      <w:r>
        <w:t>1.3. Правила не распространяются на опасные производственные объекты хранения нефтепродуктов, имеющих упругость паров выше 93,3 кПа (сжиженные углеводородные газы, сжиженный природный газ, широкая фракция легких углеводородов).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1"/>
      </w:pPr>
      <w:r>
        <w:t>II. Требования к обеспечению безопасной</w:t>
      </w:r>
    </w:p>
    <w:p w:rsidR="005929FB" w:rsidRDefault="005929FB" w:rsidP="005929FB">
      <w:pPr>
        <w:pStyle w:val="ConsPlusNormal"/>
        <w:jc w:val="center"/>
      </w:pPr>
      <w:r>
        <w:t>эксплуатации опасных производственных объектов складов</w:t>
      </w:r>
    </w:p>
    <w:p w:rsidR="005929FB" w:rsidRDefault="005929FB" w:rsidP="005929FB">
      <w:pPr>
        <w:pStyle w:val="ConsPlusNormal"/>
        <w:jc w:val="center"/>
      </w:pPr>
      <w:r>
        <w:t>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2.1. Линейные отводы от магистральных нефтепродуктопроводов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2.1.1. Прием (отпуск) нефтепродуктов по отводящим распределительным трубопроводам (отводам) магистральных нефтепродуктопроводов должен осуществляться с соблюдением требований, установленных нормативными правовыми актами к организации и порядку сдачи нефтепродуктов по отводам магистральных нефтепродуктопроводов.</w:t>
      </w:r>
    </w:p>
    <w:p w:rsidR="005929FB" w:rsidRDefault="005929FB" w:rsidP="005929FB">
      <w:pPr>
        <w:pStyle w:val="ConsPlusNormal"/>
        <w:ind w:firstLine="540"/>
        <w:jc w:val="both"/>
      </w:pPr>
      <w:r>
        <w:t>2.1.2. Отводы (узлы приема) должны соответствовать техническим регламентам, сводам правил и норм технологического проектирования магистральных нефтепродуктопроводов, государственным стандартам.</w:t>
      </w:r>
    </w:p>
    <w:p w:rsidR="005929FB" w:rsidRDefault="005929FB" w:rsidP="005929FB">
      <w:pPr>
        <w:pStyle w:val="ConsPlusNormal"/>
        <w:ind w:firstLine="540"/>
        <w:jc w:val="both"/>
      </w:pPr>
      <w:r>
        <w:t>2.1.3. Класс герметичности запорной арматуры (задвижек) на нулевом километре отвода (начальная точка отвода), концевых задвижек отвода, технологических задвижек у резервуаров потребителей устанавливается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2.1.4. Узел подключения концевых задвижек отводов к технологическим трубопроводам потребителя должен быть огражден и обустроен:</w:t>
      </w:r>
    </w:p>
    <w:p w:rsidR="005929FB" w:rsidRDefault="005929FB" w:rsidP="005929FB">
      <w:pPr>
        <w:pStyle w:val="ConsPlusNormal"/>
        <w:ind w:firstLine="540"/>
        <w:jc w:val="both"/>
      </w:pPr>
      <w:r>
        <w:t>двумя стальными отсекающими задвижками на отводе;</w:t>
      </w:r>
    </w:p>
    <w:p w:rsidR="005929FB" w:rsidRDefault="005929FB" w:rsidP="005929FB">
      <w:pPr>
        <w:pStyle w:val="ConsPlusNormal"/>
        <w:ind w:firstLine="540"/>
        <w:jc w:val="both"/>
      </w:pPr>
      <w:r>
        <w:t>камерой отбора проб с пробоотборником;</w:t>
      </w:r>
    </w:p>
    <w:p w:rsidR="005929FB" w:rsidRDefault="005929FB" w:rsidP="005929FB">
      <w:pPr>
        <w:pStyle w:val="ConsPlusNormal"/>
        <w:ind w:firstLine="540"/>
        <w:jc w:val="both"/>
      </w:pPr>
      <w:r>
        <w:t>системой канализации с емкостью для слива отбираемых проб;</w:t>
      </w:r>
    </w:p>
    <w:p w:rsidR="005929FB" w:rsidRDefault="005929FB" w:rsidP="005929FB">
      <w:pPr>
        <w:pStyle w:val="ConsPlusNormal"/>
        <w:ind w:firstLine="540"/>
        <w:jc w:val="both"/>
      </w:pPr>
      <w:r>
        <w:t>манометрами, приборами учета и контроля качества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2.1.5. Во избежание гидроударов задвижки на отводе необходимо открывать в следующей последовательности: сначала открываются концевые задвижки отвода, после получения информации об открытии концевых задвижек - открываются задвижки на нулевом километре отвода.</w:t>
      </w:r>
    </w:p>
    <w:p w:rsidR="005929FB" w:rsidRDefault="005929FB" w:rsidP="005929FB">
      <w:pPr>
        <w:pStyle w:val="ConsPlusNormal"/>
        <w:ind w:firstLine="540"/>
        <w:jc w:val="both"/>
      </w:pPr>
      <w:r>
        <w:t>2.1.6. За состоянием отвода магистрального нефтепродуктопровода должен осуществляться периодический контроль. Периодичность и методы патрулирования трассы линейных отводов следует устанавливать с учетом условий эксплуатации, технического состояния трубопровода, особенностей участка прокладки трубопровода, природных факторов, влияющих на безопасность эксплуатации трубопровода. Результаты осмотра следует вносить в журнал обхода трассы отвода.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2.1.7. Действия персонала при авариях должны соответствовать плану мероприятий по локализации и ликвидации последствий аварий (далее - ПМЛА), разработанному в соответствии с порядком, установленным Положением о разработке планов мероприятий по локализации и ликвидации последствий аварий на опасных производственных объектах, утвержденным постановлением Правительства Российской Федерации от 26 августа 2013 г. N 730 (Собрание законодательства Российской Федерации, 2013, N 35, ст. 4516), а также плану по предупреждению и ликвидации аварийных разливов нефти и нефтепродуктов (далее - ПЛРН), разработанному в соответствии с Правилами организации мероприятий по предупреждению и ликвидации разливов нефти и нефтепродуктов на территории Российской Федерации, утвержденными постановлением Правительства Российской Федерации от 15 апреля 2002 г. N 240 (Собрание законодательства Российской Федерации, 2002, N 16, ст. 1569; 2014, N 47, ст. 6548), и Основными требованиями к разработке планов по предупреждению и ликвидации аварийных разливов нефти и нефтепродуктов, утвержденными постановлением Правительства Российской Федерации от 21 августа 2000 г. N 613 (Собрание законодательства Российской Федерации, 2000, N 35, ст. 3582; 2002, N 16, ст. 1569; 2014, </w:t>
      </w:r>
      <w:r>
        <w:lastRenderedPageBreak/>
        <w:t>N 47, ст. 6548).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2.2. Железнодорожные сливоналивные эстакады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2.2.1. Проектирование, монтаж, эксплуатация и ремонт сливоналивных эстакад должны проводиться в соответствии с требованиями нормативных правовых актов в области промышленной безопасности, нормативных технических документов, устанавливающих требования к проектированию железнодорожных сливоналивных эстакад легковоспламеняющихся (далее - ЛВЖ) и горючих жидкостей (далее - ГЖ), к проектированию автоматизированных установок тактового налива светлых нефтепродуктов в железнодорожные цистерны.</w:t>
      </w:r>
    </w:p>
    <w:p w:rsidR="005929FB" w:rsidRDefault="005929FB" w:rsidP="005929FB">
      <w:pPr>
        <w:pStyle w:val="ConsPlusNormal"/>
        <w:ind w:firstLine="540"/>
        <w:jc w:val="both"/>
      </w:pPr>
      <w:r>
        <w:t>2.2.2. Прием и отгрузка нефти и нефтепродуктов в железнодорожные цистерны должны осуществляться через специально оборудованные сливоналивные устройства, обеспечивающие безопасное проведение сливоналивных операций.</w:t>
      </w:r>
    </w:p>
    <w:p w:rsidR="005929FB" w:rsidRDefault="005929FB" w:rsidP="005929FB">
      <w:pPr>
        <w:pStyle w:val="ConsPlusNormal"/>
        <w:ind w:firstLine="540"/>
        <w:jc w:val="both"/>
      </w:pPr>
      <w:r>
        <w:t>2.2.3. Сливоналивные эстакады должны быть оборудованы исправными откидными мостиками для переходов на цистерну. Откидные мостики в местах соприкосновения с металлической поверхностью цистерны должны иметь прокладки из неискрящего материала и быть устойчивыми к разрушению парами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2.2.4. Торможение цистерн башмаками, изготовленными из материала, дающего искрение, на участках слива-налива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2.2.5. Налив нефтепродуктов в железнодорожные цистерны должен осуществляться по бесшланговой системе шарнирно сочлененных или телескопических устройств, оборудованных автоматическими ограничителями налива. При наливе светлых нефтепродуктов следует предусматривать герметизацию налива с отводом паров в газосборную систему и (или) на установки регенерации и улавливания паров.</w:t>
      </w:r>
    </w:p>
    <w:p w:rsidR="005929FB" w:rsidRDefault="005929FB" w:rsidP="005929FB">
      <w:pPr>
        <w:pStyle w:val="ConsPlusNormal"/>
        <w:ind w:firstLine="540"/>
        <w:jc w:val="both"/>
      </w:pPr>
      <w:r>
        <w:t>Технические решения по герметизации налива обосновываются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2.2.6. Налив светлых нефтепродуктов, производимый через одно и то же наливное устройство, должен осуществляться с обеспечением мер, исключающих смешение 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Для авиационных топлив при их отпуске потребителю следует предусматривать отдельные наливные устройства.</w:t>
      </w:r>
    </w:p>
    <w:p w:rsidR="005929FB" w:rsidRDefault="005929FB" w:rsidP="005929FB">
      <w:pPr>
        <w:pStyle w:val="ConsPlusNormal"/>
        <w:ind w:firstLine="540"/>
        <w:jc w:val="both"/>
      </w:pPr>
      <w:r>
        <w:t>Сливоналивные железнодорожные эстакады для нефтепродуктов (за исключением мазута, гудрона, битума и других подобных высоковязких нефтепродуктов) должны быть оборудованы устройствами нижнего герметизированного слива. Допускается слив светлых нефтепродуктов через герметичные верхние сливные устройства.</w:t>
      </w:r>
    </w:p>
    <w:p w:rsidR="005929FB" w:rsidRDefault="005929FB" w:rsidP="005929FB">
      <w:pPr>
        <w:pStyle w:val="ConsPlusNormal"/>
        <w:ind w:firstLine="540"/>
        <w:jc w:val="both"/>
      </w:pPr>
      <w:r>
        <w:t>Слив авиационных топлив должен производиться через нижние сливные устройства в отдельные резервуары для последующего отстаивания и удаления из них свободной (подтоварной) воды.</w:t>
      </w:r>
    </w:p>
    <w:p w:rsidR="005929FB" w:rsidRDefault="005929FB" w:rsidP="005929FB">
      <w:pPr>
        <w:pStyle w:val="ConsPlusNormal"/>
        <w:ind w:firstLine="540"/>
        <w:jc w:val="both"/>
      </w:pPr>
      <w:r>
        <w:t>2.2.7. Система трубопроводов должна быть выполнена таким образом, чтобы обеспечить полное освобождение трубопроводов после запорной арматуры от остатков наливаемого или сливаемого 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Коллекторы и продуктопроводы должны быть снабжены дренажными устройствами со сбросом дренируемого продукта в закрытую герметичную систему сбора и утилизации или в специальное техническое устройство, обеспечивающее герметичный прием дренируемого 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2.2.8. Для выполнения операций по аварийному освобождению неисправных цистерн от нефтепродуктов должны быть предусмотрены специально оборудованные места.</w:t>
      </w:r>
    </w:p>
    <w:p w:rsidR="005929FB" w:rsidRDefault="005929FB" w:rsidP="005929FB">
      <w:pPr>
        <w:pStyle w:val="ConsPlusNormal"/>
        <w:ind w:firstLine="540"/>
        <w:jc w:val="both"/>
      </w:pPr>
      <w:r>
        <w:t>2.2.9. Для сбора и отвода загрязненных нефтепродуктами атмосферных осадков, а также для смыва пролитых нефтепродуктов зона слива и налива должна иметь твердое бетонное покрытие, оборудованное устройствами отвода в дренажную систему. Рельсы в этой зоне должны прокладываться на железобетонных шпалах. Твердое покрытие должно быть водонепроницаемым, ограждаться по периметру бортиком высотой не менее 0,2 м и иметь уклоны не менее 2% для стока жидкости к приемным устройствам (лоткам, колодцам, приямкам).</w:t>
      </w:r>
    </w:p>
    <w:p w:rsidR="005929FB" w:rsidRDefault="005929FB" w:rsidP="005929FB">
      <w:pPr>
        <w:pStyle w:val="ConsPlusNormal"/>
        <w:ind w:firstLine="540"/>
        <w:jc w:val="both"/>
      </w:pPr>
      <w:r>
        <w:t>2.2.10. Загрязненный продукт из дренажной емкости должен быть направлен в емкости-резервуары для отделения воды от нефтепродуктов или в емкости-резервуары для отработанных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2.2.11. На сливоналивных эстакадах должны быть предусмотрены быстродействующие отключающие системы (автоматические устройства). Налив должен автоматически прекращаться при:</w:t>
      </w:r>
    </w:p>
    <w:p w:rsidR="005929FB" w:rsidRDefault="005929FB" w:rsidP="005929FB">
      <w:pPr>
        <w:pStyle w:val="ConsPlusNormal"/>
        <w:ind w:firstLine="540"/>
        <w:jc w:val="both"/>
      </w:pPr>
      <w:r>
        <w:t>выдаче заданной нормы;</w:t>
      </w:r>
    </w:p>
    <w:p w:rsidR="005929FB" w:rsidRDefault="005929FB" w:rsidP="005929FB">
      <w:pPr>
        <w:pStyle w:val="ConsPlusNormal"/>
        <w:ind w:firstLine="540"/>
        <w:jc w:val="both"/>
      </w:pPr>
      <w:r>
        <w:t>достижении предельного уровня заполнения железнодорожной цистерны;</w:t>
      </w:r>
    </w:p>
    <w:p w:rsidR="005929FB" w:rsidRDefault="005929FB" w:rsidP="005929FB">
      <w:pPr>
        <w:pStyle w:val="ConsPlusNormal"/>
        <w:ind w:firstLine="540"/>
        <w:jc w:val="both"/>
      </w:pPr>
      <w:r>
        <w:t>нарушении целостности цепи заземления железнодорожной цистерны.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2.2.12. На трубопроводах, по которым поступают на эстакаду ЛВЖ и ГЖ, должны быть установлены запорные устройства для отключения этих трубопроводов при возникновении аварии на эстакаде. Управление указанными устройствами должно осуществляться по месту и (или) </w:t>
      </w:r>
      <w:r>
        <w:lastRenderedPageBreak/>
        <w:t>дистанционно (с безопасного расстояния) и обосновываться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2.2.13. Максимальная безопасная скорость налива нефти и нефтепродуктов должна приниматься с учетом свойств наливаемого продукта, диаметра трубопровода наливного устройства, материала трубопровода и обосновываться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2.2.14. Ограничение максимальной скорости налива нефти и нефтепродуктов до безопасных пределов должно обеспечиваться регулированием расхода посредством запорно-регулирующей арматуры на линии подачи нефти или нефтепродукта к железнодорожной эстакаде, или перепуском части продукта во всасывающий трубопровод насоса, или установкой частотно-регулируемого электропривода насоса. Автоматическое регулирование расхода продукта должно производиться при ограничении максимального давления в напорном трубопроводе подачи продукта на наливную железнодорожную эстакаду.</w:t>
      </w:r>
    </w:p>
    <w:p w:rsidR="005929FB" w:rsidRDefault="005929FB" w:rsidP="005929FB">
      <w:pPr>
        <w:pStyle w:val="ConsPlusNormal"/>
        <w:ind w:firstLine="540"/>
        <w:jc w:val="both"/>
      </w:pPr>
      <w:r>
        <w:t>2.2.15. Для исключения образования взрывоопасных смесей в системах трубопроводов и коллекторов слива и налива нефтепродуктов при проведении ремонтных работ в проектной документации следует предусматривать подвод к ним инертного газа или пара с использованием специально предназначенного оборудования и (или) стационарных линий. Данное требование не распространяется на склады авиатоплив.</w:t>
      </w:r>
    </w:p>
    <w:p w:rsidR="005929FB" w:rsidRDefault="005929FB" w:rsidP="005929FB">
      <w:pPr>
        <w:pStyle w:val="ConsPlusNormal"/>
        <w:ind w:firstLine="540"/>
        <w:jc w:val="both"/>
      </w:pPr>
      <w:r>
        <w:t>2.2.16. Сливные лотки приемно-сливной эстакады для мазутов, гудронов и битумов (далее - ПСЭ) должны выполняться из несгораемых материалов, перекрываться металлическими решетками, съемными крышками и оборудоваться средствами подогрева слитого топлива.</w:t>
      </w:r>
    </w:p>
    <w:p w:rsidR="005929FB" w:rsidRDefault="005929FB" w:rsidP="005929FB">
      <w:pPr>
        <w:pStyle w:val="ConsPlusNormal"/>
        <w:ind w:firstLine="540"/>
        <w:jc w:val="both"/>
      </w:pPr>
      <w:r>
        <w:t>Для вновь проектируемых эстакад слива вязких нефтепродуктов (мазутов, гудронов и битумов) следует предусматривать закрытые системы слива.</w:t>
      </w:r>
    </w:p>
    <w:p w:rsidR="005929FB" w:rsidRDefault="005929FB" w:rsidP="005929FB">
      <w:pPr>
        <w:pStyle w:val="ConsPlusNormal"/>
        <w:ind w:firstLine="540"/>
        <w:jc w:val="both"/>
      </w:pPr>
      <w:r>
        <w:t>2.2.17. Приемные емкости ПСЭ складов мазута должны быть оборудованы средствами измерения температуры и уровня, сигнализаторами предельных значений уровня, вентиляционными патрубками, средствами подогрева слитого мазута, перекачивающими насосами и ручной кран-балкой. Приемные емкости должны иметь защиту от перелива.</w:t>
      </w:r>
    </w:p>
    <w:p w:rsidR="005929FB" w:rsidRDefault="005929FB" w:rsidP="005929FB">
      <w:pPr>
        <w:pStyle w:val="ConsPlusNormal"/>
        <w:ind w:firstLine="540"/>
        <w:jc w:val="both"/>
      </w:pPr>
      <w:r>
        <w:t>2.2.18. Разогрев застывающих и высоковязких нефтепродуктов в железнодорожных цистернах, сливоналивных устройствах должен производиться паром, нефтепродуктом, нагретым циркуляционным способом или электроподогревом не выше 90 °C.</w:t>
      </w:r>
    </w:p>
    <w:p w:rsidR="005929FB" w:rsidRDefault="005929FB" w:rsidP="005929FB">
      <w:pPr>
        <w:pStyle w:val="ConsPlusNormal"/>
        <w:ind w:firstLine="540"/>
        <w:jc w:val="both"/>
      </w:pPr>
      <w:r>
        <w:t>При использовании электроподогрева электроподогреватели должны иметь взрывозащищенное исполнение.</w:t>
      </w:r>
    </w:p>
    <w:p w:rsidR="005929FB" w:rsidRDefault="005929FB" w:rsidP="005929FB">
      <w:pPr>
        <w:pStyle w:val="ConsPlusNormal"/>
        <w:ind w:firstLine="540"/>
        <w:jc w:val="both"/>
      </w:pPr>
      <w:r>
        <w:t>Для разогрева авиационных масел следует применять насыщенный водяной пар, подаваемый в циркуляционную систему, или переносные пароперегреватели.</w:t>
      </w:r>
    </w:p>
    <w:p w:rsidR="005929FB" w:rsidRDefault="005929FB" w:rsidP="005929FB">
      <w:pPr>
        <w:pStyle w:val="ConsPlusNormal"/>
        <w:ind w:firstLine="540"/>
        <w:jc w:val="both"/>
      </w:pPr>
      <w:r>
        <w:t>2.2.19. При проведении сливоналивных операций с нефтепродуктами, температура вспышки паров которых ниже 61 °C, применение электроподогрева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2.2.20. При использовании переносных подогревателей непосредственный контакт теплоносителя с нефтепродуктом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2.2.21. При использовании переносных пароподогревателей давление пара в подогревателе должно соответствовать показателям, установленным в технической документации (паспорте) пароподогревателя.</w:t>
      </w:r>
    </w:p>
    <w:p w:rsidR="005929FB" w:rsidRDefault="005929FB" w:rsidP="005929FB">
      <w:pPr>
        <w:pStyle w:val="ConsPlusNormal"/>
        <w:ind w:firstLine="540"/>
        <w:jc w:val="both"/>
      </w:pPr>
      <w:r>
        <w:t>2.2.22. Разогрев нефтепродуктов в железнодорожных цистернах переносными электрическими подогревателями должен производиться только в сочетании с циркуляционным нагревом в выносном подогревателе (теплообменнике).</w:t>
      </w:r>
    </w:p>
    <w:p w:rsidR="005929FB" w:rsidRDefault="005929FB" w:rsidP="005929FB">
      <w:pPr>
        <w:pStyle w:val="ConsPlusNormal"/>
        <w:ind w:firstLine="540"/>
        <w:jc w:val="both"/>
      </w:pPr>
      <w:r>
        <w:t>2.2.23. При использовании переносных электрических подогревателей последние должны быть оснащены блокировочными устройствами, отключающими их при снижении уровня жидкости над нагревательным устройством ниже 500 мм.</w:t>
      </w:r>
    </w:p>
    <w:p w:rsidR="005929FB" w:rsidRDefault="005929FB" w:rsidP="005929FB">
      <w:pPr>
        <w:pStyle w:val="ConsPlusNormal"/>
        <w:ind w:firstLine="540"/>
        <w:jc w:val="both"/>
      </w:pPr>
      <w:r>
        <w:t>2.2.24. Переносные паровые змеевики и переносные электрические подогреватели должны включаться в работу только после их погружения в нефтепродукт на глубину не менее 500 мм от уровня верхней кромки подогревателя. Прекращение подачи пара и отключение электроэнергии должны производиться до начала слива.</w:t>
      </w:r>
    </w:p>
    <w:p w:rsidR="005929FB" w:rsidRDefault="005929FB" w:rsidP="005929FB">
      <w:pPr>
        <w:pStyle w:val="ConsPlusNormal"/>
        <w:ind w:firstLine="540"/>
        <w:jc w:val="both"/>
      </w:pPr>
      <w:r>
        <w:t>2.2.25. Устройство установки нижнего слива (налива) нефти и нефтепродуктов должно соответствовать технической документации организации-изготовителя на установки нижнего слива (налива) нефти и нефтепродуктов для железнодорожных вагонов-цистерн.</w:t>
      </w:r>
    </w:p>
    <w:p w:rsidR="005929FB" w:rsidRDefault="005929FB" w:rsidP="005929FB">
      <w:pPr>
        <w:pStyle w:val="ConsPlusNormal"/>
        <w:ind w:firstLine="540"/>
        <w:jc w:val="both"/>
      </w:pPr>
      <w:r>
        <w:t>2.2.26. Налив нефти и светлых нефтепродуктов свободно падающей струей не допускается. Наливное устройство должно быть такой длины, чтобы расстояние от начала струи истечения до нижней образующей внутри цистерны не превышало 200 мм.</w:t>
      </w:r>
    </w:p>
    <w:p w:rsidR="005929FB" w:rsidRDefault="005929FB" w:rsidP="005929FB">
      <w:pPr>
        <w:pStyle w:val="ConsPlusNormal"/>
        <w:ind w:firstLine="540"/>
        <w:jc w:val="both"/>
      </w:pPr>
      <w:r>
        <w:t>2.2.27. На сливоналивных железнодорожных эстакадах, предназначенных для слива-налива нефти и светлых нефтепродуктов, должны быть установлены датчики загазованности согласно требованиям нормативных правовых актов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Слив и налив должен автоматически прекращаться при достижении загазованности воздушной среды выше 50% объемных от нижнего концентрационного предела распространения пламени (далее - НКПРП).</w:t>
      </w:r>
    </w:p>
    <w:p w:rsidR="005929FB" w:rsidRDefault="005929FB" w:rsidP="005929FB">
      <w:pPr>
        <w:pStyle w:val="ConsPlusNormal"/>
        <w:ind w:firstLine="540"/>
        <w:jc w:val="both"/>
      </w:pPr>
      <w:r>
        <w:t>Установка датчиков загазованности обосновывается в проектной документации в соответствии с техническими характеристиками приборов, указанных в паспортах организации-</w:t>
      </w:r>
      <w:r>
        <w:lastRenderedPageBreak/>
        <w:t>изготовителя.</w:t>
      </w:r>
    </w:p>
    <w:p w:rsidR="005929FB" w:rsidRDefault="005929FB" w:rsidP="005929FB">
      <w:pPr>
        <w:pStyle w:val="ConsPlusNormal"/>
        <w:ind w:firstLine="540"/>
        <w:jc w:val="both"/>
      </w:pPr>
      <w:r>
        <w:t>2.2.28. Для вновь проектируемых складов нефти и нефтепродуктов налив светлых нефтепродуктов в железнодорожные цистерны следует предусматривать с применением систем автоматизации.</w:t>
      </w:r>
    </w:p>
    <w:p w:rsidR="005929FB" w:rsidRDefault="005929FB" w:rsidP="005929FB">
      <w:pPr>
        <w:pStyle w:val="ConsPlusNormal"/>
        <w:ind w:firstLine="540"/>
        <w:jc w:val="both"/>
      </w:pPr>
      <w:r>
        <w:t>2.2.29. Сливоналивные эстакады для нефти и нефтепродуктов должны быть защищены от прямых ударов молнии.</w:t>
      </w:r>
    </w:p>
    <w:p w:rsidR="005929FB" w:rsidRDefault="005929FB" w:rsidP="005929FB">
      <w:pPr>
        <w:pStyle w:val="ConsPlusNormal"/>
        <w:ind w:firstLine="540"/>
        <w:jc w:val="both"/>
      </w:pPr>
      <w:r>
        <w:t>В целях отвода прямого удара молнии от железнодорожной эстакады и минимизации вторичных ее проявлений в зоне налива защита от прямых ударов молнии должна осуществляться отдельно стоящими молниеприемниками (стержневыми или тросовыми).</w:t>
      </w:r>
    </w:p>
    <w:p w:rsidR="005929FB" w:rsidRDefault="005929FB" w:rsidP="005929FB">
      <w:pPr>
        <w:pStyle w:val="ConsPlusNormal"/>
        <w:ind w:firstLine="540"/>
        <w:jc w:val="both"/>
      </w:pPr>
      <w:r>
        <w:t>2.2.30.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должно быть предусмотрено заземление цистерн, трубопроводов, наливных устройств, а также ограничение скорости налива в начальной и конечной стадиях налива.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2.3. Автомобильные сливоналивные станции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2.3.1. Автомобильные сливоналивные станции должны отвечать требованиям промышленной безопасности, нормам проектирования автоматизированных установок налива светлых нефтепродуктов в автомобильные цистерны, государственным стандартам.</w:t>
      </w:r>
    </w:p>
    <w:p w:rsidR="005929FB" w:rsidRDefault="005929FB" w:rsidP="005929FB">
      <w:pPr>
        <w:pStyle w:val="ConsPlusNormal"/>
        <w:ind w:firstLine="540"/>
        <w:jc w:val="both"/>
      </w:pPr>
      <w:r>
        <w:t>2.3.2. Наливная станция или пункт налива должны включать помещения пункта управления, площадки налива автомобильных цистерн, на которых расположены посты налива и наливные устройства.</w:t>
      </w:r>
    </w:p>
    <w:p w:rsidR="005929FB" w:rsidRDefault="005929FB" w:rsidP="005929FB">
      <w:pPr>
        <w:pStyle w:val="ConsPlusNormal"/>
        <w:ind w:firstLine="540"/>
        <w:jc w:val="both"/>
      </w:pPr>
      <w:r>
        <w:t>2.3.3. Посты налива должны быть оборудованы установками автоматизированного налива с управлением из пунктов управления, а также по месту.</w:t>
      </w:r>
    </w:p>
    <w:p w:rsidR="005929FB" w:rsidRDefault="005929FB" w:rsidP="005929FB">
      <w:pPr>
        <w:pStyle w:val="ConsPlusNormal"/>
        <w:ind w:firstLine="540"/>
        <w:jc w:val="both"/>
      </w:pPr>
      <w:r>
        <w:t>2.3.4. При осуществлении операций налива ЛВЖ и ГЖ не допускается самопроизвольное движение сливоналивных устройств.</w:t>
      </w:r>
    </w:p>
    <w:p w:rsidR="005929FB" w:rsidRDefault="005929FB" w:rsidP="005929FB">
      <w:pPr>
        <w:pStyle w:val="ConsPlusNormal"/>
        <w:ind w:firstLine="540"/>
        <w:jc w:val="both"/>
      </w:pPr>
      <w:r>
        <w:t>2.3.5. Для налива ЛВЖ с упругостью паров от 66,65 кПа сливоналивные устройства должны снабжаться устройствами отвода паров.</w:t>
      </w:r>
    </w:p>
    <w:p w:rsidR="005929FB" w:rsidRDefault="005929FB" w:rsidP="005929FB">
      <w:pPr>
        <w:pStyle w:val="ConsPlusNormal"/>
        <w:ind w:firstLine="540"/>
        <w:jc w:val="both"/>
      </w:pPr>
      <w:r>
        <w:t>2.3.6. Налив нефтепродуктов в автомобильные цистерны должен осуществляться по бесшланговой системе шарнирно сочлененных или телескопических устройств, оборудованных автоматическими ограничителями налива. Допускается применение гибких шлангов для налива при обосновании в проектной документации. Расстояние от конца наливной трубы до нижней образующей цистерны не должно превышать 200 мм.</w:t>
      </w:r>
    </w:p>
    <w:p w:rsidR="005929FB" w:rsidRDefault="005929FB" w:rsidP="005929FB">
      <w:pPr>
        <w:pStyle w:val="ConsPlusNormal"/>
        <w:ind w:firstLine="540"/>
        <w:jc w:val="both"/>
      </w:pPr>
      <w:r>
        <w:t>2.3.7. Наконечник наливной трубы должен быть изготовлен из материала, исключающего искрообразование при соударениях с цистерной. Конструкция наконечника должна исключать вертикальное падение и разбрызгивание струи продукта в начале операции налива.</w:t>
      </w:r>
    </w:p>
    <w:p w:rsidR="005929FB" w:rsidRDefault="005929FB" w:rsidP="005929FB">
      <w:pPr>
        <w:pStyle w:val="ConsPlusNormal"/>
        <w:ind w:firstLine="540"/>
        <w:jc w:val="both"/>
      </w:pPr>
      <w:r>
        <w:t>2.3.8. В целях исключения перелива нефтепродукта через край горловины цистерны следует применять ограничители уровня налива, позволяющие автоматически прекращать налив при достижении заданного значения.</w:t>
      </w:r>
    </w:p>
    <w:p w:rsidR="005929FB" w:rsidRDefault="005929FB" w:rsidP="005929FB">
      <w:pPr>
        <w:pStyle w:val="ConsPlusNormal"/>
        <w:ind w:firstLine="540"/>
        <w:jc w:val="both"/>
      </w:pPr>
      <w:r>
        <w:t>2.3.9. При окончании налива должны быть предусмотрены меры, обеспечивающие полное освобождение наливной трубы от продукта и исключающие возможность его пролива на цистерну.</w:t>
      </w:r>
    </w:p>
    <w:p w:rsidR="005929FB" w:rsidRDefault="005929FB" w:rsidP="005929FB">
      <w:pPr>
        <w:pStyle w:val="ConsPlusNormal"/>
        <w:ind w:firstLine="540"/>
        <w:jc w:val="both"/>
      </w:pPr>
      <w:r>
        <w:t>2.3.10. Для сбора остатков продукта, стекающих с наливной трубы при извлечении ее из цистерны, должен быть предусмотрен каплесборник.</w:t>
      </w:r>
    </w:p>
    <w:p w:rsidR="005929FB" w:rsidRDefault="005929FB" w:rsidP="005929FB">
      <w:pPr>
        <w:pStyle w:val="ConsPlusNormal"/>
        <w:ind w:firstLine="540"/>
        <w:jc w:val="both"/>
      </w:pPr>
      <w:r>
        <w:t>2.3.11. На сливоналивных устройствах, элементы которых соединены шарнирами с сальниковыми уплотнениями, изготовленными из неметаллических материалов, следует каждую смену визуально проверять целостность заземления, не допуская нарушения целостности единого контура, с регистрацией (записью) результатов осмотра в журнале приема-передачи смены. При обнаружении нарушения целостности единого контура заземления эксплуатация сливоналивных устройств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2.3.12. Для нижнего налива авиационного керосина в автомобильные цистерны (топливозаправщик) следует применять соединительные шарнирно сочлененные трубы из алюминия, исключающие искрообразование при стыковке с фланцем автомобильной цистерны.</w:t>
      </w:r>
    </w:p>
    <w:p w:rsidR="005929FB" w:rsidRDefault="005929FB" w:rsidP="005929FB">
      <w:pPr>
        <w:pStyle w:val="ConsPlusNormal"/>
        <w:ind w:firstLine="540"/>
        <w:jc w:val="both"/>
      </w:pPr>
      <w:r>
        <w:t>2.3.13. На пункте налива авиационных топлив следует предусматривать устройства для герметичного нижнего налива с автоматическим прекращением подачи топлива после достижения предельного уровня налива цистерны топливозаправщика.</w:t>
      </w:r>
    </w:p>
    <w:p w:rsidR="005929FB" w:rsidRDefault="005929FB" w:rsidP="005929FB">
      <w:pPr>
        <w:pStyle w:val="ConsPlusNormal"/>
        <w:ind w:firstLine="540"/>
        <w:jc w:val="both"/>
      </w:pPr>
      <w:r>
        <w:t>В системе налива авиационных топлив должно быть предусмотрено аварийное дистанционное (ручное) отключение насоса. Кнопка аварийного отключения на пункте налива должна быть легкодоступна.</w:t>
      </w:r>
    </w:p>
    <w:p w:rsidR="005929FB" w:rsidRDefault="005929FB" w:rsidP="005929FB">
      <w:pPr>
        <w:pStyle w:val="ConsPlusNormal"/>
        <w:ind w:firstLine="540"/>
        <w:jc w:val="both"/>
      </w:pPr>
      <w:r>
        <w:t>Верхний налив авиационных топлив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2.3.14. На сливоналивных станциях и пунктах слива-налива нефти и светлых нефтепродуктов должны быть установлены сигнализаторы довзрывных концентраций согласно требованиям нормативных правовых актов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2.3.15. При превышении концентрации паров нефтепродуктов на площадках сливоналивных </w:t>
      </w:r>
      <w:r>
        <w:lastRenderedPageBreak/>
        <w:t>станций и пунктов слива-налива более 20% объемных от НКПРП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 w:rsidR="005929FB" w:rsidRDefault="005929FB" w:rsidP="005929FB">
      <w:pPr>
        <w:pStyle w:val="ConsPlusNormal"/>
        <w:ind w:firstLine="540"/>
        <w:jc w:val="both"/>
      </w:pPr>
      <w:r>
        <w:t>2.3.16. Не допускается запуск двигателей автомобильных цистерн, находящихся на площадке, в случаях пролива нефтепродукта до полной уборки пролитого нефтепродукта.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2.3.17. Автомобильные наливные станции должны быть оборудованы специальными устройствами (светофорами, шлагбаумами или другими средствами, ограничивающими несогласованное движение транспорта) для предотвращения выезда заполненных нефтепродуктами автомобильных цистерн с опущенными в их горловины наливными устройствами.</w:t>
      </w:r>
    </w:p>
    <w:p w:rsidR="005929FB" w:rsidRDefault="005929FB" w:rsidP="005929FB">
      <w:pPr>
        <w:pStyle w:val="ConsPlusNormal"/>
        <w:ind w:firstLine="540"/>
        <w:jc w:val="both"/>
      </w:pPr>
      <w:r>
        <w:t>2.3.18. Автомобильные цистерны, стоящие под сливом-наливом на автомобильных наливных станциях, пунктах,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автомобильная цистерна".</w:t>
      </w:r>
    </w:p>
    <w:p w:rsidR="005929FB" w:rsidRDefault="005929FB" w:rsidP="005929FB">
      <w:pPr>
        <w:pStyle w:val="ConsPlusNormal"/>
        <w:ind w:firstLine="540"/>
        <w:jc w:val="both"/>
      </w:pPr>
      <w:r>
        <w:t>2.3.19. Для исключения накопления зарядов статического электричества при выполнении сливоналивных операций с нефтепродуктами должно быть предусмотрено заземление цистерн, трубопроводов, наливных устройств, а также ограничение скорости налива в начальной и конечной стадиях налива.</w:t>
      </w:r>
    </w:p>
    <w:p w:rsidR="005929FB" w:rsidRDefault="005929FB" w:rsidP="005929FB">
      <w:pPr>
        <w:pStyle w:val="ConsPlusNormal"/>
        <w:ind w:firstLine="540"/>
        <w:jc w:val="both"/>
      </w:pPr>
      <w:r>
        <w:t>2.3.20. Водителям автомобильных цистерн, выполняющим операции слива-налива нефтепродуктов, не допускается находиться в одежде, способной накапливать заряды статического электричества.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2.4. Сливоналивные причалы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2.4.1. Сливоналивные причалы для осуществления операций с нефтью и нефтепродуктами должны быть обустроены в соответствии с нормами технологического проектирования морских и речных портов и требованиями законодательства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2.4.2. Сливоналивные причалы для осуществления операций с нефтью и нефтепродуктами должны быть оборудованы швартовными устройствами быстроотдающегося типа для срочного отхода танкера в аварийных случаях. Швартовное оборудование должно соответствовать размерам судов, швартующихся к причалам терминала.</w:t>
      </w:r>
    </w:p>
    <w:p w:rsidR="005929FB" w:rsidRDefault="005929FB" w:rsidP="005929FB">
      <w:pPr>
        <w:pStyle w:val="ConsPlusNormal"/>
        <w:ind w:firstLine="540"/>
        <w:jc w:val="both"/>
      </w:pPr>
      <w:r>
        <w:t>2.4.3. Сливоналивные причалы для осуществления операций с нефтью и нефтепродуктами должны быть оборудованы отбойными устройствами, исключающими искрообразование и повреждение корпуса при соприкосновении с судном.</w:t>
      </w:r>
    </w:p>
    <w:p w:rsidR="005929FB" w:rsidRDefault="005929FB" w:rsidP="005929FB">
      <w:pPr>
        <w:pStyle w:val="ConsPlusNormal"/>
        <w:ind w:firstLine="540"/>
        <w:jc w:val="both"/>
      </w:pPr>
      <w:r>
        <w:t>2.4.4. При погрузке судна для контроля за перекачкой нефти и нефтепродукта по трубопроводу у насосной станции и стендеров должны быть установлены приборы, контролирующие процесс перекачки. Показания приборов должны быть выведены в операторную.</w:t>
      </w:r>
    </w:p>
    <w:p w:rsidR="005929FB" w:rsidRDefault="005929FB" w:rsidP="005929FB">
      <w:pPr>
        <w:pStyle w:val="ConsPlusNormal"/>
        <w:ind w:firstLine="540"/>
        <w:jc w:val="both"/>
      </w:pPr>
      <w:r>
        <w:t>Места установки приборов, их количество и параметры контроля процесса перекачки устанавливаются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2.4.5. При несанкционированных отходах судна от причала должно срабатывать автоматическое устройство аварийного отсоединения стендера.</w:t>
      </w:r>
    </w:p>
    <w:p w:rsidR="005929FB" w:rsidRDefault="005929FB" w:rsidP="005929FB">
      <w:pPr>
        <w:pStyle w:val="ConsPlusNormal"/>
        <w:ind w:firstLine="540"/>
        <w:jc w:val="both"/>
      </w:pPr>
      <w:r>
        <w:t>Стендеры должны иметь приводные муфты аварийного разъединения (далее - ПМАР), предназначенные для быстрого отсоединения грузового стендера в случае аварии или в том случае, когда он выйдет за пределы его рабочей зоны действия.</w:t>
      </w:r>
    </w:p>
    <w:p w:rsidR="005929FB" w:rsidRDefault="005929FB" w:rsidP="005929FB">
      <w:pPr>
        <w:pStyle w:val="ConsPlusNormal"/>
        <w:ind w:firstLine="540"/>
        <w:jc w:val="both"/>
      </w:pPr>
      <w:r>
        <w:t>2.4.6. Для предотвращения пролива нефтепродуктов стендеры должны иметь систему аварийного разъединения (далее - САР), срабатывающую следующими способами:</w:t>
      </w:r>
    </w:p>
    <w:p w:rsidR="005929FB" w:rsidRDefault="005929FB" w:rsidP="005929FB">
      <w:pPr>
        <w:pStyle w:val="ConsPlusNormal"/>
        <w:ind w:firstLine="540"/>
        <w:jc w:val="both"/>
      </w:pPr>
      <w:r>
        <w:t>автоматически, когда стендер достигает обусловленного граничного положения;</w:t>
      </w:r>
    </w:p>
    <w:p w:rsidR="005929FB" w:rsidRDefault="005929FB" w:rsidP="005929FB">
      <w:pPr>
        <w:pStyle w:val="ConsPlusNormal"/>
        <w:ind w:firstLine="540"/>
        <w:jc w:val="both"/>
      </w:pPr>
      <w:r>
        <w:t>дистанционно с учетом нажатия кнопки на центральном пульте управления;</w:t>
      </w:r>
    </w:p>
    <w:p w:rsidR="005929FB" w:rsidRDefault="005929FB" w:rsidP="005929FB">
      <w:pPr>
        <w:pStyle w:val="ConsPlusNormal"/>
        <w:ind w:firstLine="540"/>
        <w:jc w:val="both"/>
      </w:pPr>
      <w:r>
        <w:t>вручную посредством управления гидравлическими клапанами в случае прекращения подачи электроэнергии на терминал.</w:t>
      </w:r>
    </w:p>
    <w:p w:rsidR="005929FB" w:rsidRDefault="005929FB" w:rsidP="005929FB">
      <w:pPr>
        <w:pStyle w:val="ConsPlusNormal"/>
        <w:ind w:firstLine="540"/>
        <w:jc w:val="both"/>
      </w:pPr>
      <w:r>
        <w:t>Клапаны САР, встроенные в верхнюю и нижнюю части ПМАР, должны быть гидравлически или механически сблокированы.</w:t>
      </w:r>
    </w:p>
    <w:p w:rsidR="005929FB" w:rsidRDefault="005929FB" w:rsidP="005929FB">
      <w:pPr>
        <w:pStyle w:val="ConsPlusNormal"/>
        <w:ind w:firstLine="540"/>
        <w:jc w:val="both"/>
      </w:pPr>
      <w:r>
        <w:t>2.4.7. Стендеры должны иметь достаточную безопасную рабочую зону движения, чтобы неизбежное движение танкера у причала не вызывало чрезмерного напряжения в стендерах.</w:t>
      </w:r>
    </w:p>
    <w:p w:rsidR="005929FB" w:rsidRDefault="005929FB" w:rsidP="005929FB">
      <w:pPr>
        <w:pStyle w:val="ConsPlusNormal"/>
        <w:ind w:firstLine="540"/>
        <w:jc w:val="both"/>
      </w:pPr>
      <w:r>
        <w:t>2.4.8. Стендеры подлежат периодической проверке по графику, утвержденному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2.4.9. Береговой трубопровод в районе причала должен быть оборудован системами сброса давления в уравнительные резервуары для снижения воздействия возможного гидравлического удара.</w:t>
      </w:r>
    </w:p>
    <w:p w:rsidR="005929FB" w:rsidRDefault="005929FB" w:rsidP="005929FB">
      <w:pPr>
        <w:pStyle w:val="ConsPlusNormal"/>
        <w:ind w:firstLine="540"/>
        <w:jc w:val="both"/>
      </w:pPr>
      <w:r>
        <w:t>Для недопущения гидравлического удара следует предусматривать следующие меры:</w:t>
      </w:r>
    </w:p>
    <w:p w:rsidR="005929FB" w:rsidRDefault="005929FB" w:rsidP="005929FB">
      <w:pPr>
        <w:pStyle w:val="ConsPlusNormal"/>
        <w:ind w:firstLine="540"/>
        <w:jc w:val="both"/>
      </w:pPr>
      <w:r>
        <w:t>регулирование линейной скорости потока, то есть интенсивности перекачки продукта, до величины, смягчающей воздействие гидравлического удара;</w:t>
      </w:r>
    </w:p>
    <w:p w:rsidR="005929FB" w:rsidRDefault="005929FB" w:rsidP="005929FB">
      <w:pPr>
        <w:pStyle w:val="ConsPlusNormal"/>
        <w:ind w:firstLine="540"/>
        <w:jc w:val="both"/>
      </w:pPr>
      <w:r>
        <w:t>увеличение времени закрытия регулирующего клапана;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использование систем сброса давления в уравнительные резервуары для снижения </w:t>
      </w:r>
      <w:r>
        <w:lastRenderedPageBreak/>
        <w:t>воздействия возможного гидравлического удара.</w:t>
      </w:r>
    </w:p>
    <w:p w:rsidR="005929FB" w:rsidRDefault="005929FB" w:rsidP="005929FB">
      <w:pPr>
        <w:pStyle w:val="ConsPlusNormal"/>
        <w:ind w:firstLine="540"/>
        <w:jc w:val="both"/>
      </w:pPr>
      <w:r>
        <w:t>2.4.10. Береговой трубопровод, по которому осуществляется загрузка или разгрузка танкера, должен иметь систему сброса давления в уравнительные резервуары с пропускной способностью, обеспечивающей предотвращение повышения давления выше расчетного берегового трубопровода.</w:t>
      </w:r>
    </w:p>
    <w:p w:rsidR="005929FB" w:rsidRDefault="005929FB" w:rsidP="005929FB">
      <w:pPr>
        <w:pStyle w:val="ConsPlusNormal"/>
        <w:ind w:firstLine="540"/>
        <w:jc w:val="both"/>
      </w:pPr>
      <w:r>
        <w:t>2.4.11. При расположении береговых насосов более чем в 100 м от причала автоматические предохранительные клапаны должны быть установлены на причале, чтобы исключить возможное повышение давления потоком нефти или нефтепродукта.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2.4.12. На причале должна быть предусмотрена возможность аварийного отключения береговых грузовых насосов.</w:t>
      </w:r>
    </w:p>
    <w:p w:rsidR="005929FB" w:rsidRDefault="005929FB" w:rsidP="005929FB">
      <w:pPr>
        <w:pStyle w:val="ConsPlusNormal"/>
        <w:ind w:firstLine="540"/>
        <w:jc w:val="both"/>
      </w:pPr>
      <w:r>
        <w:t>2.4.13. Трубопроводы на причале должны быть оборудованы аварийной арматурой для безопасного управления сливом или наливом при возможных авариях. Места установки аварийной арматуры (расстояние от шлангоприемников или стендеров) обосновываются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2.4.14. На береговом трубопроводе, предназначенном для выгрузки из танкера нефти, нефтепродукта или балласта, должен быть установлен в районе шлангоприемников обратный клапан, закрывающийся при падении давления со стороны судна.</w:t>
      </w:r>
    </w:p>
    <w:p w:rsidR="005929FB" w:rsidRDefault="005929FB" w:rsidP="005929FB">
      <w:pPr>
        <w:pStyle w:val="ConsPlusNormal"/>
        <w:ind w:firstLine="540"/>
        <w:jc w:val="both"/>
      </w:pPr>
      <w:r>
        <w:t>2.4.15. При наливе светлых нефтепродуктов в танкеры на береговом трубопроводе перед стендерами следует устанавливать нейтрализатор статического электричества.</w:t>
      </w:r>
    </w:p>
    <w:p w:rsidR="005929FB" w:rsidRDefault="005929FB" w:rsidP="005929FB">
      <w:pPr>
        <w:pStyle w:val="ConsPlusNormal"/>
        <w:ind w:firstLine="540"/>
        <w:jc w:val="both"/>
      </w:pPr>
      <w:r>
        <w:t>Необходимость установки нейтрализатора статического электричества при перекачке темных нефтепродуктов определяется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2.4.16. Выбор шлангов должен осуществляться в зависимости от физико-химических свойств перемещаемой среды, параметров давления и температуры и размера судового трубопровода для обеспечения безопасности грузовых операций и обосновываться в проектной документации. Срок службы шлангов устанавливает организация-изготовитель.</w:t>
      </w:r>
    </w:p>
    <w:p w:rsidR="005929FB" w:rsidRDefault="005929FB" w:rsidP="005929FB">
      <w:pPr>
        <w:pStyle w:val="ConsPlusNormal"/>
        <w:ind w:firstLine="540"/>
        <w:jc w:val="both"/>
      </w:pPr>
      <w:r>
        <w:t>2.4.17. Лица, ответственные за проведение сливоналивных операций с нефтепродуктами, должны иметь сведения по каждому шлангу, включая следующие данные:</w:t>
      </w:r>
    </w:p>
    <w:p w:rsidR="005929FB" w:rsidRDefault="005929FB" w:rsidP="005929FB">
      <w:pPr>
        <w:pStyle w:val="ConsPlusNormal"/>
        <w:ind w:firstLine="540"/>
        <w:jc w:val="both"/>
      </w:pPr>
      <w:r>
        <w:t>название нефтепродукта, для которого он предназначен;</w:t>
      </w:r>
    </w:p>
    <w:p w:rsidR="005929FB" w:rsidRDefault="005929FB" w:rsidP="005929FB">
      <w:pPr>
        <w:pStyle w:val="ConsPlusNormal"/>
        <w:ind w:firstLine="540"/>
        <w:jc w:val="both"/>
      </w:pPr>
      <w:r>
        <w:t>дата изготовления;</w:t>
      </w:r>
    </w:p>
    <w:p w:rsidR="005929FB" w:rsidRDefault="005929FB" w:rsidP="005929FB">
      <w:pPr>
        <w:pStyle w:val="ConsPlusNormal"/>
        <w:ind w:firstLine="540"/>
        <w:jc w:val="both"/>
      </w:pPr>
      <w:r>
        <w:t>значение величины разрывного давления;</w:t>
      </w:r>
    </w:p>
    <w:p w:rsidR="005929FB" w:rsidRDefault="005929FB" w:rsidP="005929FB">
      <w:pPr>
        <w:pStyle w:val="ConsPlusNormal"/>
        <w:ind w:firstLine="540"/>
        <w:jc w:val="both"/>
      </w:pPr>
      <w:r>
        <w:t>значение величины рабочего давления;</w:t>
      </w:r>
    </w:p>
    <w:p w:rsidR="005929FB" w:rsidRDefault="005929FB" w:rsidP="005929FB">
      <w:pPr>
        <w:pStyle w:val="ConsPlusNormal"/>
        <w:ind w:firstLine="540"/>
        <w:jc w:val="both"/>
      </w:pPr>
      <w:r>
        <w:t>срок, после которого шланг должен проходить испытание;</w:t>
      </w:r>
    </w:p>
    <w:p w:rsidR="005929FB" w:rsidRDefault="005929FB" w:rsidP="005929FB">
      <w:pPr>
        <w:pStyle w:val="ConsPlusNormal"/>
        <w:ind w:firstLine="540"/>
        <w:jc w:val="both"/>
      </w:pPr>
      <w:r>
        <w:t>дата последнего испытания с указанием давления, при котором он испытывался.</w:t>
      </w:r>
    </w:p>
    <w:p w:rsidR="005929FB" w:rsidRDefault="005929FB" w:rsidP="005929FB">
      <w:pPr>
        <w:pStyle w:val="ConsPlusNormal"/>
        <w:ind w:firstLine="540"/>
        <w:jc w:val="both"/>
      </w:pPr>
      <w:r>
        <w:t>2.4.18. Грузовые шланги, находящиеся в эксплуатации, подлежат:</w:t>
      </w:r>
    </w:p>
    <w:p w:rsidR="005929FB" w:rsidRDefault="005929FB" w:rsidP="005929FB">
      <w:pPr>
        <w:pStyle w:val="ConsPlusNormal"/>
        <w:ind w:firstLine="540"/>
        <w:jc w:val="both"/>
      </w:pPr>
      <w:r>
        <w:t>визуальному контролю на наличие износа (повреждения);</w:t>
      </w:r>
    </w:p>
    <w:p w:rsidR="005929FB" w:rsidRDefault="005929FB" w:rsidP="005929FB">
      <w:pPr>
        <w:pStyle w:val="ConsPlusNormal"/>
        <w:ind w:firstLine="540"/>
        <w:jc w:val="both"/>
      </w:pPr>
      <w:r>
        <w:t>испытанию давлением, значение которого составляет 1,5 номинального рабочего давления, для выявления утечки содержимого шланга или смещения его концевых соединительных устройств;</w:t>
      </w:r>
    </w:p>
    <w:p w:rsidR="005929FB" w:rsidRDefault="005929FB" w:rsidP="005929FB">
      <w:pPr>
        <w:pStyle w:val="ConsPlusNormal"/>
        <w:ind w:firstLine="540"/>
        <w:jc w:val="both"/>
      </w:pPr>
      <w:r>
        <w:t>определению электрической проводимости.</w:t>
      </w:r>
    </w:p>
    <w:p w:rsidR="005929FB" w:rsidRDefault="005929FB" w:rsidP="005929FB">
      <w:pPr>
        <w:pStyle w:val="ConsPlusNormal"/>
        <w:ind w:firstLine="540"/>
        <w:jc w:val="both"/>
      </w:pPr>
      <w:r>
        <w:t>2.4.19. Лица, ответственные за проведение сливоналивных операций на судне и на причале, должны быть обеспечены средствами двусторонней связи.</w:t>
      </w:r>
    </w:p>
    <w:p w:rsidR="005929FB" w:rsidRDefault="005929FB" w:rsidP="005929FB">
      <w:pPr>
        <w:pStyle w:val="ConsPlusNormal"/>
        <w:ind w:firstLine="540"/>
        <w:jc w:val="both"/>
      </w:pPr>
      <w:r>
        <w:t>2.4.20. Во время грозы и сильного ветра (более 15 м/с) не допускается проведение сливоналивных операций с ЛВЖ.</w:t>
      </w:r>
    </w:p>
    <w:p w:rsidR="005929FB" w:rsidRDefault="005929FB" w:rsidP="005929FB">
      <w:pPr>
        <w:pStyle w:val="ConsPlusNormal"/>
        <w:ind w:firstLine="540"/>
        <w:jc w:val="both"/>
      </w:pPr>
      <w:r>
        <w:t>2.4.21. При погрузке и выгрузке судна в стендере или грузовой шланговой линии в месте присоединения к манифольду судна следует использовать электроизолирующее фланцевое соединение или токонепроводящий шланг.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2.5. Резервуарные парки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2.5.1. Для вновь строящихся и реконструируемых опасных производственных объектов складов нефти и нефтепродуктов не допускается хранение нефти и нефтепродуктов в заглубленных и подземных резервуарах.</w:t>
      </w:r>
    </w:p>
    <w:p w:rsidR="005929FB" w:rsidRDefault="005929FB" w:rsidP="005929FB">
      <w:pPr>
        <w:pStyle w:val="ConsPlusNormal"/>
        <w:ind w:firstLine="540"/>
        <w:jc w:val="both"/>
      </w:pPr>
      <w:r>
        <w:t>2.5.2. Класс опасности опасных производственных объектов складов нефти и нефтепродуктов определяется в зависимости от количества горючих жидкостей, находящихся в резервуарах, согласно проектной документации и в соответствии с таблицей 2 приложения 2 к Федеральному закону от 21 июля 1997 г. N 116-ФЗ "О промышленной безопасности опасных производственных объектов".</w:t>
      </w:r>
    </w:p>
    <w:p w:rsidR="005929FB" w:rsidRDefault="005929FB" w:rsidP="005929FB">
      <w:pPr>
        <w:pStyle w:val="ConsPlusNormal"/>
        <w:ind w:firstLine="540"/>
        <w:jc w:val="both"/>
      </w:pPr>
      <w:r>
        <w:t>2.5.3. Выбор типа резервуара для хранения нефти и нефтепродуктов (резервуар со стационарной крышей без понтона (далее - РВС); резервуар со стационарной крышей с понтоном (далее - РВСП); резервуар с плавающей крышей (далее - РВСПК)) осуществляется в зависимости от физико-химических свойств и показателей взрывоопасности хранимых 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Для исключения образования взрывоопасной концентрации паров, а также для сокращения потерь нефти и нефтепродуктов РВС следует оборудовать техническими системами и средствами, предотвращающими образование взрывоопасных смесей и возможность взрыва внутри резервуара </w:t>
      </w:r>
      <w:r>
        <w:lastRenderedPageBreak/>
        <w:t>(газоуравнительные системы, системы улавливания и рекуперации паров, системы подачи инертных сред - создание азотной "подушки", применение общей газоуравнительной линии со сбросом газовой среды через гидрозатвор на свечу рассеивания в атмосферу).</w:t>
      </w:r>
    </w:p>
    <w:p w:rsidR="005929FB" w:rsidRDefault="005929FB" w:rsidP="005929FB">
      <w:pPr>
        <w:pStyle w:val="ConsPlusNormal"/>
        <w:ind w:firstLine="540"/>
        <w:jc w:val="both"/>
      </w:pPr>
      <w:r>
        <w:t>Для продуктов с температурой вспышки свыше 55 °C и давлением насыщенных паров менее 26,6 кПа применяют РВС, газоуравнительные системы и системы улавливания и рекуперации паров.</w:t>
      </w:r>
    </w:p>
    <w:p w:rsidR="005929FB" w:rsidRDefault="005929FB" w:rsidP="005929FB">
      <w:pPr>
        <w:pStyle w:val="ConsPlusNormal"/>
        <w:ind w:firstLine="540"/>
        <w:jc w:val="both"/>
      </w:pPr>
      <w:r>
        <w:t>Технические решения по применению систем и средств для предотвращения образования взрывоопасных смесей устанавливаются в проектной документации с учетом регламентированных режимов хранения, проведения операций приема и откачки продуктов хранения.</w:t>
      </w:r>
    </w:p>
    <w:p w:rsidR="005929FB" w:rsidRDefault="005929FB" w:rsidP="005929FB">
      <w:pPr>
        <w:pStyle w:val="ConsPlusNormal"/>
        <w:ind w:firstLine="540"/>
        <w:jc w:val="both"/>
      </w:pPr>
      <w:r>
        <w:t>2.5.4. Для площадочных опасных производственных объектов магистрального трубопроводного транспорта для аварийного сброса следует применять резервуары, оборудованные дыхательными и предохранительными клапанами без понтона, газоуравнительной системы и системы улавливания и рекуперации паров.</w:t>
      </w:r>
    </w:p>
    <w:p w:rsidR="005929FB" w:rsidRDefault="005929FB" w:rsidP="005929FB">
      <w:pPr>
        <w:pStyle w:val="ConsPlusNormal"/>
        <w:ind w:firstLine="540"/>
        <w:jc w:val="both"/>
      </w:pPr>
      <w:r>
        <w:t>2.5.5. При оснащении резервуаров газоуравнительной системой следует предусматривать средства дистанционного отключения каждого резервуара от этой системы в случае его аварийного состояния в целях недопущения развития аварии по газоуравнительной системе.</w:t>
      </w:r>
    </w:p>
    <w:p w:rsidR="005929FB" w:rsidRDefault="005929FB" w:rsidP="005929FB">
      <w:pPr>
        <w:pStyle w:val="ConsPlusNormal"/>
        <w:ind w:firstLine="540"/>
        <w:jc w:val="both"/>
      </w:pPr>
      <w:r>
        <w:t>При оснащении резервуарных парков газоуравнительной системой не допускается объединять ею резервуары с авиационными и автомобильными бензинами.</w:t>
      </w:r>
    </w:p>
    <w:p w:rsidR="005929FB" w:rsidRDefault="005929FB" w:rsidP="005929FB">
      <w:pPr>
        <w:pStyle w:val="ConsPlusNormal"/>
        <w:ind w:firstLine="540"/>
        <w:jc w:val="both"/>
      </w:pPr>
      <w:r>
        <w:t>2.5.6. При применении стальных резервуаров с защитной стенкой (типа "стакан в стакане") должен быть обеспечен контроль утечек продукта в межстенное пространство по прямому (утечки) или косвенному (загазованность) параметру. При обнаружении нарушения герметичности основного резервуара он должен быть выведен из эксплуатации.</w:t>
      </w:r>
    </w:p>
    <w:p w:rsidR="005929FB" w:rsidRDefault="005929FB" w:rsidP="005929FB">
      <w:pPr>
        <w:pStyle w:val="ConsPlusNormal"/>
        <w:ind w:firstLine="540"/>
        <w:jc w:val="both"/>
      </w:pPr>
      <w:r>
        <w:t>2.5.7. Стальные вертикальные резервуары в зависимости от их назначения должны быть оснащены:</w:t>
      </w:r>
    </w:p>
    <w:p w:rsidR="005929FB" w:rsidRDefault="005929FB" w:rsidP="005929FB">
      <w:pPr>
        <w:pStyle w:val="ConsPlusNormal"/>
        <w:ind w:firstLine="540"/>
        <w:jc w:val="both"/>
      </w:pPr>
      <w:r>
        <w:t>приемо-раздаточными патрубками с запорной арматурой;</w:t>
      </w:r>
    </w:p>
    <w:p w:rsidR="005929FB" w:rsidRDefault="005929FB" w:rsidP="005929FB">
      <w:pPr>
        <w:pStyle w:val="ConsPlusNormal"/>
        <w:ind w:firstLine="540"/>
        <w:jc w:val="both"/>
      </w:pPr>
      <w:r>
        <w:t>дыхательной и предохранительной арматурой с огнепреградителями;</w:t>
      </w:r>
    </w:p>
    <w:p w:rsidR="005929FB" w:rsidRDefault="005929FB" w:rsidP="005929FB">
      <w:pPr>
        <w:pStyle w:val="ConsPlusNormal"/>
        <w:ind w:firstLine="540"/>
        <w:jc w:val="both"/>
      </w:pPr>
      <w:r>
        <w:t>устройствами для отбора проб и удаления подтоварной воды;</w:t>
      </w:r>
    </w:p>
    <w:p w:rsidR="005929FB" w:rsidRDefault="005929FB" w:rsidP="005929FB">
      <w:pPr>
        <w:pStyle w:val="ConsPlusNormal"/>
        <w:ind w:firstLine="540"/>
        <w:jc w:val="both"/>
      </w:pPr>
      <w:r>
        <w:t>приборами контроля и сигнализации;</w:t>
      </w:r>
    </w:p>
    <w:p w:rsidR="005929FB" w:rsidRDefault="005929FB" w:rsidP="005929FB">
      <w:pPr>
        <w:pStyle w:val="ConsPlusNormal"/>
        <w:ind w:firstLine="540"/>
        <w:jc w:val="both"/>
      </w:pPr>
      <w:r>
        <w:t>устройствами для подогрева высоковязких и застывающих нефтей и нефтепродуктов;</w:t>
      </w:r>
    </w:p>
    <w:p w:rsidR="005929FB" w:rsidRDefault="005929FB" w:rsidP="005929FB">
      <w:pPr>
        <w:pStyle w:val="ConsPlusNormal"/>
        <w:ind w:firstLine="540"/>
        <w:jc w:val="both"/>
      </w:pPr>
      <w:r>
        <w:t>противопожарным оборудованием;</w:t>
      </w:r>
    </w:p>
    <w:p w:rsidR="005929FB" w:rsidRDefault="005929FB" w:rsidP="005929FB">
      <w:pPr>
        <w:pStyle w:val="ConsPlusNormal"/>
        <w:ind w:firstLine="540"/>
        <w:jc w:val="both"/>
      </w:pPr>
      <w:r>
        <w:t>вентиляционными патрубками;</w:t>
      </w:r>
    </w:p>
    <w:p w:rsidR="005929FB" w:rsidRDefault="005929FB" w:rsidP="005929FB">
      <w:pPr>
        <w:pStyle w:val="ConsPlusNormal"/>
        <w:ind w:firstLine="540"/>
        <w:jc w:val="both"/>
      </w:pPr>
      <w:r>
        <w:t>устройствами молниезащиты, заземления и защиты от статического электричества.</w:t>
      </w:r>
    </w:p>
    <w:p w:rsidR="005929FB" w:rsidRDefault="005929FB" w:rsidP="005929FB">
      <w:pPr>
        <w:pStyle w:val="ConsPlusNormal"/>
        <w:ind w:firstLine="540"/>
        <w:jc w:val="both"/>
      </w:pPr>
      <w:r>
        <w:t>Полный комплект устанавливаемых на резервуаре устройств и оборудования и схема их расположения обосновываются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2.5.8. Резервуары для авиационных топлив на топливо-заправочных комплексах должны быть оборудованы плавающими устройствами для верхнего забора топлива.</w:t>
      </w:r>
    </w:p>
    <w:p w:rsidR="005929FB" w:rsidRDefault="005929FB" w:rsidP="005929FB">
      <w:pPr>
        <w:pStyle w:val="ConsPlusNormal"/>
        <w:ind w:firstLine="540"/>
        <w:jc w:val="both"/>
      </w:pPr>
      <w:r>
        <w:t>Не допускается хранить авиационные бензины и топливо для реактивных двигателей в РВСПК и (или) понтоном.</w:t>
      </w:r>
    </w:p>
    <w:p w:rsidR="005929FB" w:rsidRDefault="005929FB" w:rsidP="005929FB">
      <w:pPr>
        <w:pStyle w:val="ConsPlusNormal"/>
        <w:ind w:firstLine="540"/>
        <w:jc w:val="both"/>
      </w:pPr>
      <w:r>
        <w:t>Резервуары не должны быть оборудованы газоуравнительной системой и системой улавливания и рекуперации паров.</w:t>
      </w:r>
    </w:p>
    <w:p w:rsidR="005929FB" w:rsidRDefault="005929FB" w:rsidP="005929FB">
      <w:pPr>
        <w:pStyle w:val="ConsPlusNormal"/>
        <w:ind w:firstLine="540"/>
        <w:jc w:val="both"/>
      </w:pPr>
      <w:r>
        <w:t>2.5.9. Устанавливаемое на резервуарах для хранения нефти и нефтепродуктов оборудование, арматура и приборы контроля, сигнализации и защиты должны обеспечивать безопасную эксплуатацию резервуаров при:</w:t>
      </w:r>
    </w:p>
    <w:p w:rsidR="005929FB" w:rsidRDefault="005929FB" w:rsidP="005929FB">
      <w:pPr>
        <w:pStyle w:val="ConsPlusNormal"/>
        <w:ind w:firstLine="540"/>
        <w:jc w:val="both"/>
      </w:pPr>
      <w:r>
        <w:t>наполнении, хранении и опорожнении;</w:t>
      </w:r>
    </w:p>
    <w:p w:rsidR="005929FB" w:rsidRDefault="005929FB" w:rsidP="005929FB">
      <w:pPr>
        <w:pStyle w:val="ConsPlusNormal"/>
        <w:ind w:firstLine="540"/>
        <w:jc w:val="both"/>
      </w:pPr>
      <w:r>
        <w:t>зачистке и ремонте;</w:t>
      </w:r>
    </w:p>
    <w:p w:rsidR="005929FB" w:rsidRDefault="005929FB" w:rsidP="005929FB">
      <w:pPr>
        <w:pStyle w:val="ConsPlusNormal"/>
        <w:ind w:firstLine="540"/>
        <w:jc w:val="both"/>
      </w:pPr>
      <w:r>
        <w:t>отстое и удалении подтоварной воды;</w:t>
      </w:r>
    </w:p>
    <w:p w:rsidR="005929FB" w:rsidRDefault="005929FB" w:rsidP="005929FB">
      <w:pPr>
        <w:pStyle w:val="ConsPlusNormal"/>
        <w:ind w:firstLine="540"/>
        <w:jc w:val="both"/>
      </w:pPr>
      <w:r>
        <w:t>отборе проб;</w:t>
      </w:r>
    </w:p>
    <w:p w:rsidR="005929FB" w:rsidRDefault="005929FB" w:rsidP="005929FB">
      <w:pPr>
        <w:pStyle w:val="ConsPlusNormal"/>
        <w:ind w:firstLine="540"/>
        <w:jc w:val="both"/>
      </w:pPr>
      <w:r>
        <w:t>замере уровня, температуры, давления.</w:t>
      </w:r>
    </w:p>
    <w:p w:rsidR="005929FB" w:rsidRDefault="005929FB" w:rsidP="005929FB">
      <w:pPr>
        <w:pStyle w:val="ConsPlusNormal"/>
        <w:ind w:firstLine="540"/>
        <w:jc w:val="both"/>
      </w:pPr>
      <w:r>
        <w:t>2.5.10. Каждый резервуар, введенный в эксплуатацию, должен соответствовать проектной документации, иметь технический паспорт, в котором указан его порядковый номер согласно технологической схеме резервуарного парка, нанесенный также на корпус резервуара.</w:t>
      </w:r>
    </w:p>
    <w:p w:rsidR="005929FB" w:rsidRDefault="005929FB" w:rsidP="005929FB">
      <w:pPr>
        <w:pStyle w:val="ConsPlusNormal"/>
        <w:ind w:firstLine="540"/>
        <w:jc w:val="both"/>
      </w:pPr>
      <w:r>
        <w:t>2.5.11. Производительность наполнения (опорожнения) резервуаров не должна превышать суммарной пропускной способности установленных на резервуаре дыхательных и предохранительных устройств.</w:t>
      </w:r>
    </w:p>
    <w:p w:rsidR="005929FB" w:rsidRDefault="005929FB" w:rsidP="005929FB">
      <w:pPr>
        <w:pStyle w:val="ConsPlusNormal"/>
        <w:ind w:firstLine="540"/>
        <w:jc w:val="both"/>
      </w:pPr>
      <w:r>
        <w:t>2.5.12. Максимальная производительность наполнения (опорожнения) для РВСПК и (или) понтоном ограничивается допустимой скоростью движения понтона (плавающей крыши), которая не должна превышать для резервуаров емкостью до 30 000 м</w:t>
      </w:r>
      <w:r>
        <w:rPr>
          <w:vertAlign w:val="superscript"/>
        </w:rPr>
        <w:t>3</w:t>
      </w:r>
      <w:r>
        <w:t xml:space="preserve"> - 6 м/ч, для резервуаров емкостью свыше 30 000 м</w:t>
      </w:r>
      <w:r>
        <w:rPr>
          <w:vertAlign w:val="superscript"/>
        </w:rPr>
        <w:t>3</w:t>
      </w:r>
      <w:r>
        <w:t xml:space="preserve"> - 4 м/ч. При этом скорость понтона при сдвиге не должна превышать 2,5 м/ч.</w:t>
      </w:r>
    </w:p>
    <w:p w:rsidR="005929FB" w:rsidRDefault="005929FB" w:rsidP="005929FB">
      <w:pPr>
        <w:pStyle w:val="ConsPlusNormal"/>
        <w:ind w:firstLine="540"/>
        <w:jc w:val="both"/>
      </w:pPr>
      <w:r>
        <w:t>2.5.13. Перепад между атмосферным давлением и давлением в резервуарах должен поддерживаться установленной дыхательной и предохранительной арматурой. Дыхательная арматура должна выбираться в зависимости от типа резервуара и хранимого 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2.5.14. При установке на резервуарах гидравлических клапанов последние должны быть заполнены трудноиспаряющейся, некристаллизующейся, неполимеризующейся и незамерзающей жидкостью.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2.5.15. Для обеспечения нормальной работы дыхательных клапанов в зимний период необходимо регулярно очищать их от инея в целях недопущения уменьшения их пропускной способности. Сроки между осмотрами устанавливаются в технической документации организации-изготовителя.</w:t>
      </w:r>
    </w:p>
    <w:p w:rsidR="005929FB" w:rsidRDefault="005929FB" w:rsidP="005929FB">
      <w:pPr>
        <w:pStyle w:val="ConsPlusNormal"/>
        <w:ind w:firstLine="540"/>
        <w:jc w:val="both"/>
      </w:pPr>
      <w:r>
        <w:t>2.5.16. На резервуарах, оборудованных дыхательными клапанами, должны устанавливаться предохранительные клапаны. Дыхательные и предохранительные клапаны устанавливаются на самостоятельных патрубках.</w:t>
      </w:r>
    </w:p>
    <w:p w:rsidR="005929FB" w:rsidRDefault="005929FB" w:rsidP="005929FB">
      <w:pPr>
        <w:pStyle w:val="ConsPlusNormal"/>
        <w:ind w:firstLine="540"/>
        <w:jc w:val="both"/>
      </w:pPr>
      <w:r>
        <w:t>2.5.17. Материал уплотнителей (затворов) понтонов и плавающих крыш должен выбираться с учетом совместимости с хранимым продуктом, газонепроницаемости, старения, прочности на истирание, температуры окружающей среды и обосновываться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2.5.18. Трубопроводная обвязка резервуаров и насосов должна обеспечивать возможность перекачки продуктов из одного резервуара в другие в случае аварии. Для аварийного освобождения резервуары для хранения ЛВЖ и ГЖ оснащаются запорной арматурой. Применение запорной арматуры с дистанционным управлением устанавливается в проектной документации. Управление запорной арматурой с дистанционным управлением производится из операторной, а также из мест, доступных и безопасных для обслуживания в аварийных условиях. Время срабатывания арматуры устанавливается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2.5.19. Свеча рассеивания для сброса паров нефти и нефтепродуктов должна обеспечивать условия рассеивания газа, исключающие образование взрывоопасных концентраций в зоне размещения технологического оборудования, зданий и сооружений. Место размещения и высота свечи рассеивания должны определяться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2.5.20. Резервуары для нефти и нефтепродуктов должны быть оснащены контрольно-измерительными приборами в соответствии с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2.5.21. Для удаления подтоварной воды из вертикальных цилиндрических резервуаров, предназначенных для хранения нефти и нефтепродуктов, должна быть предусмотрена система дренирования подтоварной воды.</w:t>
      </w:r>
    </w:p>
    <w:p w:rsidR="005929FB" w:rsidRDefault="005929FB" w:rsidP="005929FB">
      <w:pPr>
        <w:pStyle w:val="ConsPlusNormal"/>
        <w:ind w:firstLine="540"/>
        <w:jc w:val="both"/>
      </w:pPr>
      <w:r>
        <w:t>При хранении нефтепродуктов в резервуарах не допускается наличие подтоварной воды выше минимального уровня, обеспечиваемого устройством для дренажа воды.</w:t>
      </w:r>
    </w:p>
    <w:p w:rsidR="005929FB" w:rsidRDefault="005929FB" w:rsidP="005929FB">
      <w:pPr>
        <w:pStyle w:val="ConsPlusNormal"/>
        <w:ind w:firstLine="540"/>
        <w:jc w:val="both"/>
      </w:pPr>
      <w:r>
        <w:t>2.5.22. В целях предотвращения переполнения системы дренирования при автоматическом сбросе подтоварной воды должна быть выполнена блокировка, исключающая переполнение приемной емкости.</w:t>
      </w:r>
    </w:p>
    <w:p w:rsidR="005929FB" w:rsidRDefault="005929FB" w:rsidP="005929FB">
      <w:pPr>
        <w:pStyle w:val="ConsPlusNormal"/>
        <w:ind w:firstLine="540"/>
        <w:jc w:val="both"/>
      </w:pPr>
      <w:r>
        <w:t>2.5.23. Для вновь строящихся и реконструируемых резервуаров со светлыми нефтепродуктами следует предусматривать стационарные пробоотборники, расположенные внизу.</w:t>
      </w:r>
    </w:p>
    <w:p w:rsidR="005929FB" w:rsidRDefault="005929FB" w:rsidP="005929FB">
      <w:pPr>
        <w:pStyle w:val="ConsPlusNormal"/>
        <w:ind w:firstLine="540"/>
        <w:jc w:val="both"/>
      </w:pPr>
      <w:r>
        <w:t>Ручной отбор проб светлых нефтепродуктов через люк на крыше резервуара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2.5.24. Для коммерческого учета и определения качества нефти и нефтепродуктов, хранящихся в резервуарах, допускается ручной отбор и замер их уровня. Операции по замеру уровня и отбору проб выполняются комиссионно в соответствии с инструкцией по учету и контролю качества нефтепродуктов, утвержденной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2.5.25. Контроль уровня нефтепродуктов в резервуарах должен осуществляться контрольно-измерительными приборами.</w:t>
      </w:r>
    </w:p>
    <w:p w:rsidR="005929FB" w:rsidRDefault="005929FB" w:rsidP="005929FB">
      <w:pPr>
        <w:pStyle w:val="ConsPlusNormal"/>
        <w:ind w:firstLine="540"/>
        <w:jc w:val="both"/>
      </w:pPr>
      <w:r>
        <w:t>2.5.26. Резервуарные парки хранения светлых нефтепродуктов должны оснащаться средствами автоматического контроля и обнаружения утечек нефтепродуктов и (или) их паров в обваловании резервуаров. Все случаи обнаружения утечек в обваловании резервуаров нефтепродуктов и (или) их паров должны регистрироваться приборами с выводом показаний в помещение управления (операторной) и документироваться.</w:t>
      </w:r>
    </w:p>
    <w:p w:rsidR="005929FB" w:rsidRDefault="005929FB" w:rsidP="005929FB">
      <w:pPr>
        <w:pStyle w:val="ConsPlusNormal"/>
        <w:ind w:firstLine="540"/>
        <w:jc w:val="both"/>
      </w:pPr>
      <w:r>
        <w:t>Технические решения, количество и порядок размещения приборов обнаружения в обваловании резервуаров нефтепродуктов и (или) их паров должны устанавливаться в проектной документации в зависимости от вида хранящихся нефтепродуктов, условий их хранения, объема единичных емкостей резервуаров и порядка их размещения в составе склада.</w:t>
      </w:r>
    </w:p>
    <w:p w:rsidR="005929FB" w:rsidRDefault="005929FB" w:rsidP="005929FB">
      <w:pPr>
        <w:pStyle w:val="ConsPlusNormal"/>
        <w:ind w:firstLine="540"/>
        <w:jc w:val="both"/>
      </w:pPr>
      <w:r>
        <w:t>2.5.27. На площадках резервуарных парков хранения светлых нефтепродуктов в районе запорно-регулирующей арматуры узла подключения склада (парка), расположенного за пределами обвалования, должны устанавливаться приборы обнаружения утечек нефтепродуктов и (или) их паров.</w:t>
      </w:r>
    </w:p>
    <w:p w:rsidR="005929FB" w:rsidRDefault="005929FB" w:rsidP="005929FB">
      <w:pPr>
        <w:pStyle w:val="ConsPlusNormal"/>
        <w:ind w:firstLine="540"/>
        <w:jc w:val="both"/>
      </w:pPr>
      <w:r>
        <w:t>Количество приборов обнаружения нефтепродуктов и (или) их паров должно выбираться в зависимости от площади, занимаемой узлом, и устанавливаться в проектной документации в соответствии с техническими характеристиками приборов, указанных в паспортах организации-изготовителя.</w:t>
      </w:r>
    </w:p>
    <w:p w:rsidR="005929FB" w:rsidRDefault="005929FB" w:rsidP="005929FB">
      <w:pPr>
        <w:pStyle w:val="ConsPlusNormal"/>
        <w:ind w:firstLine="540"/>
        <w:jc w:val="both"/>
      </w:pPr>
      <w:r>
        <w:t>2.5.28. При хранении высоковязких и застывающих нефтепродуктов должен быть предусмотрен их подогрев. Выбор вида теплоносителя и способа подогрева обосновывается в проектной документации в зависимости от вида хранимого или перекачиваемого продукта, его физико-химических свойств и показателей взрывопожароопасности, климатических условий, типа резервуаров для хранения.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2.5.29. Резервуары для мазута должны быть оборудованы устройствами подогрева мазута. </w:t>
      </w:r>
      <w:r>
        <w:lastRenderedPageBreak/>
        <w:t>При расположении внутри резервуара парового разогревающего устройства снаружи резервуара должны быть предусмотрены штуцеры для дренажа и воздушника с запорными устройствами для дренирования конденсата и отвода воздуха в период пуска.</w:t>
      </w:r>
    </w:p>
    <w:p w:rsidR="005929FB" w:rsidRDefault="005929FB" w:rsidP="005929FB">
      <w:pPr>
        <w:pStyle w:val="ConsPlusNormal"/>
        <w:ind w:firstLine="540"/>
        <w:jc w:val="both"/>
      </w:pPr>
      <w:r>
        <w:t>2.5.30. Температура подогрева мазута в резервуарах должна быть ниже температуры вспышки его паров в закрытом тигле не менее чем на 15 °C и не превышать 90 °C. Температура подогреваемого в резервуаре нефтепродукта должна постоянно контролироваться с регистрацией показаний в помещении управления (операторной) и документироваться.</w:t>
      </w:r>
    </w:p>
    <w:p w:rsidR="005929FB" w:rsidRDefault="005929FB" w:rsidP="005929FB">
      <w:pPr>
        <w:pStyle w:val="ConsPlusNormal"/>
        <w:ind w:firstLine="540"/>
        <w:jc w:val="both"/>
      </w:pPr>
      <w:r>
        <w:t>В резервуарах, оборудованных змеевиковыми подогревателями, не допускается подогрев мазута при уровне жидкости над подогревателями менее 500 мм.</w:t>
      </w:r>
    </w:p>
    <w:p w:rsidR="005929FB" w:rsidRDefault="005929FB" w:rsidP="005929FB">
      <w:pPr>
        <w:pStyle w:val="ConsPlusNormal"/>
        <w:ind w:firstLine="540"/>
        <w:jc w:val="both"/>
      </w:pPr>
      <w:r>
        <w:t>2.5.31. Подогреватели должны быть изготовлены из стальных бесшовных труб.</w:t>
      </w:r>
    </w:p>
    <w:p w:rsidR="005929FB" w:rsidRDefault="005929FB" w:rsidP="005929FB">
      <w:pPr>
        <w:pStyle w:val="ConsPlusNormal"/>
        <w:ind w:firstLine="540"/>
        <w:jc w:val="both"/>
      </w:pPr>
      <w:r>
        <w:t>2.5.32. При хранении в резервуарах нефти, мазута и других высоковязких нефтепродуктов для предотвращения накопления осадков должна быть предусмотрена система размыва.</w:t>
      </w:r>
    </w:p>
    <w:p w:rsidR="005929FB" w:rsidRDefault="005929FB" w:rsidP="005929FB">
      <w:pPr>
        <w:pStyle w:val="ConsPlusNormal"/>
        <w:ind w:firstLine="540"/>
        <w:jc w:val="both"/>
      </w:pPr>
      <w:r>
        <w:t>2.5.33. Установка электрооборудования, не связанного с эксплуатацией резервуаров, и транзитная прокладка электрокабельных линий внутри обвалования резервуаров не допускаются.</w:t>
      </w:r>
    </w:p>
    <w:p w:rsidR="005929FB" w:rsidRDefault="005929FB" w:rsidP="005929FB">
      <w:pPr>
        <w:pStyle w:val="ConsPlusNormal"/>
        <w:ind w:firstLine="540"/>
        <w:jc w:val="both"/>
      </w:pPr>
      <w:r>
        <w:t>2.5.34. Запорные устройства, установленные непосредственно у резервуара, должны дублироваться установкой запорных устройств на технологических трубопроводах вне обвалования.</w:t>
      </w:r>
    </w:p>
    <w:p w:rsidR="005929FB" w:rsidRDefault="005929FB" w:rsidP="005929FB">
      <w:pPr>
        <w:pStyle w:val="ConsPlusNormal"/>
        <w:ind w:firstLine="540"/>
        <w:jc w:val="both"/>
      </w:pPr>
      <w:r>
        <w:t>Узлы задвижек вне обвалования должны обеспечивать необходимые технологические переключения, а также возможность надежного отключения каждого резервуара. Применение арматуры с дистанционным управлением (электро-, пневмо- или гидроприводной) определяется условиями технологического процесса перекачки с обоснованием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Для вновь проектируемых резервуаров управление приводами запорной арматуры должно быть дистанционным из операторной и по месту ее установки.</w:t>
      </w:r>
    </w:p>
    <w:p w:rsidR="005929FB" w:rsidRDefault="005929FB" w:rsidP="005929FB">
      <w:pPr>
        <w:pStyle w:val="ConsPlusNormal"/>
        <w:ind w:firstLine="540"/>
        <w:jc w:val="both"/>
      </w:pPr>
      <w:r>
        <w:t>2.5.35. Общее освещение резервуарных парков должно осуществляться прожекторами. Прожекторные мачты устанавливаются на расстоянии не менее 10 м от резервуаров, но во всех случаях вне обвалования или ограждающих стен.</w:t>
      </w:r>
    </w:p>
    <w:p w:rsidR="005929FB" w:rsidRDefault="005929FB" w:rsidP="005929FB">
      <w:pPr>
        <w:pStyle w:val="ConsPlusNormal"/>
        <w:ind w:firstLine="540"/>
        <w:jc w:val="both"/>
      </w:pPr>
      <w:r>
        <w:t>2.5.36. Нефтепродукты должны подаваться в резервуар без разбрызгивания, распыления или бурного перемешивания для обеспечения электростатической безопасности (за исключением случаев, когда технологией предусмотрено перемешивание и обеспечены специальные меры электростатической безопасности).</w:t>
      </w:r>
    </w:p>
    <w:p w:rsidR="005929FB" w:rsidRDefault="005929FB" w:rsidP="005929FB">
      <w:pPr>
        <w:pStyle w:val="ConsPlusNormal"/>
        <w:ind w:firstLine="540"/>
        <w:jc w:val="both"/>
      </w:pPr>
      <w:r>
        <w:t>При заполнении порожнего резервуара нефть (нефтепродукты) должна подаваться со скоростью не более 1 м/с до момента заполнения приемного патрубка или до всплытия понтона (плавающей крыши).</w:t>
      </w:r>
    </w:p>
    <w:p w:rsidR="005929FB" w:rsidRDefault="005929FB" w:rsidP="005929FB">
      <w:pPr>
        <w:pStyle w:val="ConsPlusNormal"/>
        <w:ind w:firstLine="540"/>
        <w:jc w:val="both"/>
      </w:pPr>
      <w:r>
        <w:t>2.5.37. Все технологические операции по приему, хранению и отгрузке нефти и нефтепродуктов в резервуарных парках проводятся в соответствии с требованиями производственных инструкций, утвержденных эксплуатирующей организацией, и настоящих Правил.</w:t>
      </w:r>
    </w:p>
    <w:p w:rsidR="005929FB" w:rsidRDefault="005929FB" w:rsidP="005929FB">
      <w:pPr>
        <w:pStyle w:val="ConsPlusNormal"/>
        <w:ind w:firstLine="540"/>
        <w:jc w:val="both"/>
      </w:pPr>
      <w:r>
        <w:t>2.5.38. В процессе эксплуатации резервуаров следует обеспечивать осмотр их технического состояния, техническое обслуживание, ремонт и техническое диагностирование в соответствии с техническими документами, разработанными и утвержденными эксплуатирующей организацией на основании требований проектной документации, нормативных правовых актов и нормативных документов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2.5.39. При внутреннем осмотре резервуаров, колодцев управления задвижками и других сооружений при наличии в них паров нефтепродуктов следует использовать изолирующие средства защиты органов дыхания.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2.6. Складские здания и сооружения для хранения</w:t>
      </w:r>
    </w:p>
    <w:p w:rsidR="005929FB" w:rsidRDefault="005929FB" w:rsidP="005929FB">
      <w:pPr>
        <w:pStyle w:val="ConsPlusNormal"/>
        <w:jc w:val="center"/>
      </w:pPr>
      <w:r>
        <w:t>нефтепродуктов в таре на опасных производственных объектах</w:t>
      </w:r>
    </w:p>
    <w:p w:rsidR="005929FB" w:rsidRDefault="005929FB" w:rsidP="005929FB">
      <w:pPr>
        <w:pStyle w:val="ConsPlusNormal"/>
        <w:jc w:val="center"/>
      </w:pPr>
      <w:r>
        <w:t>складов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2.6.1. При размещении складских зданий и сооружений для хранения нефтепродуктов в таре должны соблюдаться требования, установленные законодательством Российской Федерации в области пожарной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Хранение нефтепродуктов в таре должно осуществляться в специально оборудованных зданиях и сооружениях, под навесами и на открытых площадках.</w:t>
      </w:r>
    </w:p>
    <w:p w:rsidR="005929FB" w:rsidRDefault="005929FB" w:rsidP="005929FB">
      <w:pPr>
        <w:pStyle w:val="ConsPlusNormal"/>
        <w:ind w:firstLine="540"/>
        <w:jc w:val="both"/>
      </w:pPr>
      <w:r>
        <w:t>Хранение легковоспламеняющихся нефтепродуктов с температурой вспышки 45 °C и ниже на открытых площадках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2.6.2. Виды тары для хранения, требования к ее подготовке, заполнению и маркировке, условиям хранения, а также требования безопасности при заполнении и хранении должны соответствовать требованиям настоящих Правил.</w:t>
      </w:r>
    </w:p>
    <w:p w:rsidR="005929FB" w:rsidRDefault="005929FB" w:rsidP="005929FB">
      <w:pPr>
        <w:pStyle w:val="ConsPlusNormal"/>
        <w:ind w:firstLine="540"/>
        <w:jc w:val="both"/>
      </w:pPr>
      <w:r>
        <w:t>2.6.3. Не допускается совместное хранение нефтепродуктов в одном помещении с другими веществами, пожароопасные физико-химические свойства которых обладают способностью к окислению и воспламенению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2.6.4. Складские помещения для нефтепродуктов в таре могут быть объединены в одном здании с пунктами разлива и фасовки нефтепродуктов в тару, а также с насосными и другими помещениями при обеспечении требований законодательства Российской Федерации в области пожарной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2.6.5. При проведении погрузочно-разгрузочных и транспортных операций в складских помещениях и на площадках для хранения нефтепродуктов в таре должны быть предусмотрены средства механизации и обеспечены условия для их безопасного проезда.</w:t>
      </w:r>
    </w:p>
    <w:p w:rsidR="005929FB" w:rsidRDefault="005929FB" w:rsidP="005929FB">
      <w:pPr>
        <w:pStyle w:val="ConsPlusNormal"/>
        <w:ind w:firstLine="540"/>
        <w:jc w:val="both"/>
      </w:pPr>
      <w:r>
        <w:t>2.6.6. При хранении нефтепродуктов в таре в складских помещениях должны быть обеспечены следующие условия:</w:t>
      </w:r>
    </w:p>
    <w:p w:rsidR="005929FB" w:rsidRDefault="005929FB" w:rsidP="005929FB">
      <w:pPr>
        <w:pStyle w:val="ConsPlusNormal"/>
        <w:ind w:firstLine="540"/>
        <w:jc w:val="both"/>
      </w:pPr>
      <w:r>
        <w:t>контроль загазованности (при хранении ЛВЖ);</w:t>
      </w:r>
    </w:p>
    <w:p w:rsidR="005929FB" w:rsidRDefault="005929FB" w:rsidP="005929FB">
      <w:pPr>
        <w:pStyle w:val="ConsPlusNormal"/>
        <w:ind w:firstLine="540"/>
        <w:jc w:val="both"/>
      </w:pPr>
      <w:r>
        <w:t>необходимая кратность обмена воздуха;</w:t>
      </w:r>
    </w:p>
    <w:p w:rsidR="005929FB" w:rsidRDefault="005929FB" w:rsidP="005929FB">
      <w:pPr>
        <w:pStyle w:val="ConsPlusNormal"/>
        <w:ind w:firstLine="540"/>
        <w:jc w:val="both"/>
      </w:pPr>
      <w:r>
        <w:t>наличие погрузочно-разгрузочных устройств.</w:t>
      </w:r>
    </w:p>
    <w:p w:rsidR="005929FB" w:rsidRDefault="005929FB" w:rsidP="005929FB">
      <w:pPr>
        <w:pStyle w:val="ConsPlusNormal"/>
        <w:ind w:firstLine="540"/>
        <w:jc w:val="both"/>
      </w:pPr>
      <w:r>
        <w:t>2.6.7. Полы в складских зданиях для хранения нефтепродуктов в таре должны быть выполнены из несгораемых и невпитывающих нефтепродукты материалов, а при хранении ЛВЖ - из материалов, исключающих искрообразование. Поверхность пола должна быть гладкой с уклоном для стока жидкости в приямки.</w:t>
      </w:r>
    </w:p>
    <w:p w:rsidR="005929FB" w:rsidRDefault="005929FB" w:rsidP="005929FB">
      <w:pPr>
        <w:pStyle w:val="ConsPlusNormal"/>
        <w:ind w:firstLine="540"/>
        <w:jc w:val="both"/>
      </w:pPr>
      <w:r>
        <w:t>Полы в пунктах разлива и фасовки нефтепродуктов в тару, выполненные из неэлектропроводных материалов, должны быть закрыты металлическими листами с обеспечением заземления, на которые устанавливается тара (металлическая) при заполнении. Допускается осуществлять заземление бочек, бидонов и других передвижных емкостей путем присоединения их к заземляющему устройству медным тросиком с наконечником под болт.</w:t>
      </w:r>
    </w:p>
    <w:p w:rsidR="005929FB" w:rsidRDefault="005929FB" w:rsidP="005929FB">
      <w:pPr>
        <w:pStyle w:val="ConsPlusNormal"/>
        <w:ind w:firstLine="540"/>
        <w:jc w:val="both"/>
      </w:pPr>
      <w:r>
        <w:t>2.6.8. Площадки для хранения нефтепродуктов в таре должны быть с твердым покрытием и уклоном для стока воды. По периметру площадок должны предусматриваться замкнутое обвалование или ограждающая стенка из негорючих материалов высотой 0,5 м.</w:t>
      </w:r>
    </w:p>
    <w:p w:rsidR="005929FB" w:rsidRDefault="005929FB" w:rsidP="005929FB">
      <w:pPr>
        <w:pStyle w:val="ConsPlusNormal"/>
        <w:ind w:firstLine="540"/>
        <w:jc w:val="both"/>
      </w:pPr>
      <w:r>
        <w:t>2.6.9. В складских помещениях для хранения нефтепродуктов в таре не допускается расфасовывать нефтепродукты, хранить упаковочные материалы, пустую тару и другие посторонние предметы. Площадка для хранения нефтепродуктов в таре должна быть оборудована отмостками и водоотводными каналами с уклоном для стока воды. Водоотводные лотки, трубопроводы, отмостки должны содержаться исправными и периодически очищаться.</w:t>
      </w:r>
    </w:p>
    <w:p w:rsidR="005929FB" w:rsidRDefault="005929FB" w:rsidP="005929FB">
      <w:pPr>
        <w:pStyle w:val="ConsPlusNormal"/>
        <w:ind w:firstLine="540"/>
        <w:jc w:val="both"/>
      </w:pPr>
      <w:r>
        <w:t>2.6.10. Затаривание и расфасовка нефтепродуктов (масла, смазки) в бочки и мелкую тару должны осуществляться в пунктах разлива и фасовки нефтепродуктов. Помещения пунктов разлива и фасовки должны размещаться в зданиях или на площадках под навесом в зависимости от климатических условий и видов продукции. В зависимости от вида и объема разливаемой продукции помещение следует делить на изолированные секции.</w:t>
      </w:r>
    </w:p>
    <w:p w:rsidR="005929FB" w:rsidRDefault="005929FB" w:rsidP="005929FB">
      <w:pPr>
        <w:pStyle w:val="ConsPlusNormal"/>
        <w:ind w:firstLine="540"/>
        <w:jc w:val="both"/>
      </w:pPr>
      <w:r>
        <w:t>2.6.11. Электрооборудование, электропроводка в помещениях пунктов разлива и фасовки нефтепродуктов в тару должны соответствовать требованиям технического регламента Таможенного союза "О безопасности оборудования для работы во взрывоопасных средах" ТР ТС 012/2011, утвержденного решением Комиссии Таможенного союза от 18 октября 2011 г. N 825 (Официальный сайт Комиссии Таможенного союза http://www.tsouz.ru, 21 октября 2011 г.).</w:t>
      </w:r>
    </w:p>
    <w:p w:rsidR="005929FB" w:rsidRDefault="005929FB" w:rsidP="005929FB">
      <w:pPr>
        <w:pStyle w:val="ConsPlusNormal"/>
        <w:ind w:firstLine="540"/>
        <w:jc w:val="both"/>
      </w:pPr>
      <w:r>
        <w:t>2.6.12. Помещения пунктов разлива и фасовки нефтепродуктов в тару должны оснащаться автоматизированными устройствами для отпуска, затаривания и определения количества нефтепродуктов, средствами автоматического прекращения налива, системами контроля загазованности и аварийной вентиляции, средствами механизации погрузочных работ.</w:t>
      </w:r>
    </w:p>
    <w:p w:rsidR="005929FB" w:rsidRDefault="005929FB" w:rsidP="005929FB">
      <w:pPr>
        <w:pStyle w:val="ConsPlusNormal"/>
        <w:ind w:firstLine="540"/>
        <w:jc w:val="both"/>
      </w:pPr>
      <w:r>
        <w:t>2.6.13. Разлив в мелкую тару жидкой продукции должен осуществляться на автоматических установках и автоматических линиях, обеспечивающих герметичный налив.</w:t>
      </w:r>
    </w:p>
    <w:p w:rsidR="005929FB" w:rsidRDefault="005929FB" w:rsidP="005929FB">
      <w:pPr>
        <w:pStyle w:val="ConsPlusNormal"/>
        <w:ind w:firstLine="540"/>
        <w:jc w:val="both"/>
      </w:pPr>
      <w:r>
        <w:t>2.6.14. Мерные устройства, а также фасовочные агрегаты (камеры) разлива в тару жидкой продукции должны быть оборудованы местными отсосами.</w:t>
      </w:r>
    </w:p>
    <w:p w:rsidR="005929FB" w:rsidRDefault="005929FB" w:rsidP="005929FB">
      <w:pPr>
        <w:pStyle w:val="ConsPlusNormal"/>
        <w:ind w:firstLine="540"/>
        <w:jc w:val="both"/>
      </w:pPr>
      <w:r>
        <w:t>2.6.15. При наливе ЛВЖ в металлические бочки патрубок наливного шланга должен быть опущен до дна. Патрубок, шланг и бочка должны быть заземлены.</w:t>
      </w:r>
    </w:p>
    <w:p w:rsidR="005929FB" w:rsidRDefault="005929FB" w:rsidP="005929FB">
      <w:pPr>
        <w:pStyle w:val="ConsPlusNormal"/>
        <w:ind w:firstLine="540"/>
        <w:jc w:val="both"/>
      </w:pPr>
      <w:r>
        <w:t>2.6.16. Не допускается производить налив ЛВЖ и ГЖ в бочки, установленные непосредственно на автомобилях.</w:t>
      </w:r>
    </w:p>
    <w:p w:rsidR="005929FB" w:rsidRDefault="005929FB" w:rsidP="005929FB">
      <w:pPr>
        <w:pStyle w:val="ConsPlusNormal"/>
        <w:ind w:firstLine="540"/>
        <w:jc w:val="both"/>
      </w:pPr>
      <w:r>
        <w:t>2.6.17. Подключение пунктов разлива и фасовки нефтепродуктов в тару к основным трубопроводам следует производить посредством запорной арматуры с дистанционным и (или) местным управлением. Выбор управления арматурой обосновывается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2.6.18. Перед помещением пунктов разлива и фасовки нефтепродуктов в тару следует размещать погрузочно-разгрузочные площадки (пандусы), оборудованные средствами механизации.</w:t>
      </w:r>
    </w:p>
    <w:p w:rsidR="005929FB" w:rsidRDefault="005929FB" w:rsidP="005929FB">
      <w:pPr>
        <w:pStyle w:val="ConsPlusNormal"/>
        <w:ind w:firstLine="540"/>
        <w:jc w:val="both"/>
      </w:pPr>
      <w:r>
        <w:t>2.6.19. Раздаточные резервуары с нефтепродуктами единичной вместимостью до 25 м</w:t>
      </w:r>
      <w:r>
        <w:rPr>
          <w:vertAlign w:val="superscript"/>
        </w:rPr>
        <w:t>3</w:t>
      </w:r>
      <w:r>
        <w:t xml:space="preserve"> включительно при общей вместимости до 200 м</w:t>
      </w:r>
      <w:r>
        <w:rPr>
          <w:vertAlign w:val="superscript"/>
        </w:rPr>
        <w:t>3</w:t>
      </w:r>
      <w:r>
        <w:t xml:space="preserve"> в зависимости от вида отпускаемых нефтепродуктов размещаются в помещении пунктов разлива и фасовки:</w:t>
      </w:r>
    </w:p>
    <w:p w:rsidR="005929FB" w:rsidRDefault="005929FB" w:rsidP="005929FB">
      <w:pPr>
        <w:pStyle w:val="ConsPlusNormal"/>
        <w:ind w:firstLine="540"/>
        <w:jc w:val="both"/>
      </w:pPr>
      <w:r>
        <w:t>при условии обеспечения отвода паров из резервуаров за пределы помещений и заборных устройств приточной вентиляции;</w:t>
      </w:r>
    </w:p>
    <w:p w:rsidR="005929FB" w:rsidRDefault="005929FB" w:rsidP="005929FB">
      <w:pPr>
        <w:pStyle w:val="ConsPlusNormal"/>
        <w:ind w:firstLine="540"/>
        <w:jc w:val="both"/>
      </w:pPr>
      <w:r>
        <w:t>на расстоянии 2 м от сплошной (без проемов) стены помещения;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при наличии ограждающих устройств (бортиков), ограничивающих площадь разлива нефтепродукта.</w:t>
      </w:r>
    </w:p>
    <w:p w:rsidR="005929FB" w:rsidRDefault="005929FB" w:rsidP="005929FB">
      <w:pPr>
        <w:pStyle w:val="ConsPlusNormal"/>
        <w:ind w:firstLine="540"/>
        <w:jc w:val="both"/>
      </w:pPr>
      <w:r>
        <w:t>2.6.20. Все технологические операции по приему, хранению и разливу нефтепродуктов в тару проводятся в соответствии с требованиями производственных инструкций, утвержденных эксплуатирующей организацией, и настоящих Правил.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2.7. Технологические трубопроводы на опасных</w:t>
      </w:r>
    </w:p>
    <w:p w:rsidR="005929FB" w:rsidRDefault="005929FB" w:rsidP="005929FB">
      <w:pPr>
        <w:pStyle w:val="ConsPlusNormal"/>
        <w:jc w:val="center"/>
      </w:pPr>
      <w:r>
        <w:t>производственных объектах складов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2.7.1. К технологическим трубопроводам относят трубопроводы, предназначенные для перемещения нефти, нефтепродуктов, отработанных нефтепродуктов и обеспечивающие в пределах опасных производственных объектов складов нефти и нефтепродуктов выполнение технологических операций и эксплуатацию оборудования, а также нефтепродуктопроводы, находящиеся на балансе организаций, эксплуатирующих опасные производственные объекты складов нефти и нефтепродуктов, по которым производится отпуск нефтепродуктов близлежащим организациям (между складом и нефтеперерабатывающими производствами, наливными причалами, отдельно стоящими железнодорожными и автомобильными эстакадами).</w:t>
      </w:r>
    </w:p>
    <w:p w:rsidR="005929FB" w:rsidRDefault="005929FB" w:rsidP="005929FB">
      <w:pPr>
        <w:pStyle w:val="ConsPlusNormal"/>
        <w:ind w:firstLine="540"/>
        <w:jc w:val="both"/>
      </w:pPr>
      <w:r>
        <w:t>Технологический трубопровод представляет собой конструкцию (сооружение), состоящую из труб, деталей и элементов трубопровода, включая трубопроводную арматуру, отводы, переходы, тройники, фланцы и элементы крепления, защиты и компенсации трубопровода (опоры, подвески, компенсаторы, болты, шайбы, прокладки), плотно и прочно соединенные между собой.</w:t>
      </w:r>
    </w:p>
    <w:p w:rsidR="005929FB" w:rsidRDefault="005929FB" w:rsidP="005929FB">
      <w:pPr>
        <w:pStyle w:val="ConsPlusNormal"/>
        <w:ind w:firstLine="540"/>
        <w:jc w:val="both"/>
      </w:pPr>
      <w:r>
        <w:t>2.7.2. Обслуживание и эксплуатация технологических трубопроводов осуществляются в соответствии с требованиями технических регламентов, федеральных норм и правил в области промышленной безопасности, технических документов, разработанных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2.7.3. Организации, осуществляющие эксплуатацию технологических трубопроводов, обязаны обеспечивать их безопасную эксплуатацию, контроль за своевременным и качественным проведением ревизии и ремонта, а также за проведением экспертизы промышленной безопасности технологических трубопроводов.</w:t>
      </w:r>
    </w:p>
    <w:p w:rsidR="005929FB" w:rsidRDefault="005929FB" w:rsidP="005929FB">
      <w:pPr>
        <w:pStyle w:val="ConsPlusNormal"/>
        <w:ind w:firstLine="540"/>
        <w:jc w:val="both"/>
      </w:pPr>
      <w:r>
        <w:t>2.7.4. В проектной документации должны быть определены назначенный срок службы, категория и группа технологического трубопровода.</w:t>
      </w:r>
    </w:p>
    <w:p w:rsidR="005929FB" w:rsidRDefault="005929FB" w:rsidP="005929FB">
      <w:pPr>
        <w:pStyle w:val="ConsPlusNormal"/>
        <w:ind w:firstLine="540"/>
        <w:jc w:val="both"/>
      </w:pPr>
      <w:r>
        <w:t>2.7.5. Для транспортировки нефти и нефтепродуктов должны применяться стальные трубопроводы. Применение труб из стекла, а также из сгораемых и трудносгораемых материалов (фторопласт, полиэтилен, винипласт)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2.7.6. Для вновь строящихся и реконструируемых топливозаправочных комплексов опасных производственных объектов складов нефти и нефтепродуктов технологические трубопроводы для топлива реактивных двигателей должны изготавливаться из низкоуглеродистой стали с внутренним и наружным антикоррозионным покрытием или из коррозионно-стойких сталей.</w:t>
      </w:r>
    </w:p>
    <w:p w:rsidR="005929FB" w:rsidRDefault="005929FB" w:rsidP="005929FB">
      <w:pPr>
        <w:pStyle w:val="ConsPlusNormal"/>
        <w:ind w:firstLine="540"/>
        <w:jc w:val="both"/>
      </w:pPr>
      <w:r>
        <w:t>При подземной прокладке технологических трубопроводов необходимо дополнительно предусматривать электрохимическую защиту от коррозии.</w:t>
      </w:r>
    </w:p>
    <w:p w:rsidR="005929FB" w:rsidRDefault="005929FB" w:rsidP="005929FB">
      <w:pPr>
        <w:pStyle w:val="ConsPlusNormal"/>
        <w:ind w:firstLine="540"/>
        <w:jc w:val="both"/>
      </w:pPr>
      <w:r>
        <w:t>2.7.7. Не допускается применение в конструкциях трубопроводов для авиационных топлив материалов из медных и кадмиевых сплавов и оцинкованной стали.</w:t>
      </w:r>
    </w:p>
    <w:p w:rsidR="005929FB" w:rsidRDefault="005929FB" w:rsidP="005929FB">
      <w:pPr>
        <w:pStyle w:val="ConsPlusNormal"/>
        <w:ind w:firstLine="540"/>
        <w:jc w:val="both"/>
      </w:pPr>
      <w:r>
        <w:t>2.7.8. Технологические трубопроводы, прокладываемые на территории складов нефти и нефтепродуктов, должны обеспечивать удобство и безопасность их эксплуатации, выполнения работ по обслуживанию, ремонту и замене.</w:t>
      </w:r>
    </w:p>
    <w:p w:rsidR="005929FB" w:rsidRDefault="005929FB" w:rsidP="005929FB">
      <w:pPr>
        <w:pStyle w:val="ConsPlusNormal"/>
        <w:ind w:firstLine="540"/>
        <w:jc w:val="both"/>
      </w:pPr>
      <w:r>
        <w:t>2.7.9. Технологические трубопроводы должны выполняться из электросварных и бесшовных труб, в том числе с антикоррозионным покрытием. Выбор труб должен приниматься в зависимости от свойств перекачиваемой среды и рабочих параметров и обосновываться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2.7.10. Соединения трубопроводов между собой должны быть сварными. При перекачке по технологическим трубопроводам вязких и застывающих нефтепродуктов установка фланцевых соединений с применением прокладок из несгораемых материалов в местах установки арматуры и соединения с оборудованием обосновывается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2.7.11. На технологических трубопроводах при возможном повышении давления выше расчетного должны устанавливаться предохранительные клапаны, сбросы от которых должны направляться в закрытые технологические системы или резервуары аварийного сброса. Технические решения по установке предохранительных клапанов и сбросам в закрытые технологические системы или резервуары аварийного сброса устанавливаются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2.7.12. В проектной документации должны быть предусмотрены меры по освобождению трубопроводов от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На технологических трубопроводах не допускается наличие тупиковых участков и образования застойных зон.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2.7.13. Прокладка технологических трубопроводов должна производиться с уклоном для возможности их опорожнения при остановках, при этом уклоны для трубопроводов следует принимать не менее:</w:t>
      </w:r>
    </w:p>
    <w:p w:rsidR="005929FB" w:rsidRDefault="005929FB" w:rsidP="005929FB">
      <w:pPr>
        <w:pStyle w:val="ConsPlusNormal"/>
        <w:ind w:firstLine="540"/>
        <w:jc w:val="both"/>
      </w:pPr>
      <w:r>
        <w:t>для светлых нефтепродуктов - 0,002 - 0,003;</w:t>
      </w:r>
    </w:p>
    <w:p w:rsidR="005929FB" w:rsidRDefault="005929FB" w:rsidP="005929FB">
      <w:pPr>
        <w:pStyle w:val="ConsPlusNormal"/>
        <w:ind w:firstLine="540"/>
        <w:jc w:val="both"/>
      </w:pPr>
      <w:r>
        <w:t>для горючих нефтепродуктов - 0,005;</w:t>
      </w:r>
    </w:p>
    <w:p w:rsidR="005929FB" w:rsidRDefault="005929FB" w:rsidP="005929FB">
      <w:pPr>
        <w:pStyle w:val="ConsPlusNormal"/>
        <w:ind w:firstLine="540"/>
        <w:jc w:val="both"/>
      </w:pPr>
      <w:r>
        <w:t>для высоковязких и застывающих нефтепродуктов - 0,02.</w:t>
      </w:r>
    </w:p>
    <w:p w:rsidR="005929FB" w:rsidRDefault="005929FB" w:rsidP="005929FB">
      <w:pPr>
        <w:pStyle w:val="ConsPlusNormal"/>
        <w:ind w:firstLine="540"/>
        <w:jc w:val="both"/>
      </w:pPr>
      <w:r>
        <w:t>2.7.14. Подвод инертного газа или пара для продувки технологических трубопроводов должен производиться в начальных и конечных точках трубопровода. Для этого должны быть предусмотрены штуцеры с арматурой и заглушкой.</w:t>
      </w:r>
    </w:p>
    <w:p w:rsidR="005929FB" w:rsidRDefault="005929FB" w:rsidP="005929FB">
      <w:pPr>
        <w:pStyle w:val="ConsPlusNormal"/>
        <w:ind w:firstLine="540"/>
        <w:jc w:val="both"/>
      </w:pPr>
      <w:r>
        <w:t>2.7.15. Технологические трубопроводы для перекачки вязких продуктов должны иметь наружный обогрев. В качестве теплоносителей используются пар, промтеплофикационная вода и электрообогрев. В случае применения электрообогрева с помощью ленточных нагревателей последние должны быть выполнены во взрывозащищенном исполнении.</w:t>
      </w:r>
    </w:p>
    <w:p w:rsidR="005929FB" w:rsidRDefault="005929FB" w:rsidP="005929FB">
      <w:pPr>
        <w:pStyle w:val="ConsPlusNormal"/>
        <w:ind w:firstLine="540"/>
        <w:jc w:val="both"/>
      </w:pPr>
      <w:r>
        <w:t>2.7.16. Для транспортировки мазута по технологическим трубопроводам следует применять стальные бесшовные трубы, изготовленные из спокойных углеродистых и низколегированных сталей.</w:t>
      </w:r>
    </w:p>
    <w:p w:rsidR="005929FB" w:rsidRDefault="005929FB" w:rsidP="005929FB">
      <w:pPr>
        <w:pStyle w:val="ConsPlusNormal"/>
        <w:ind w:firstLine="540"/>
        <w:jc w:val="both"/>
      </w:pPr>
      <w:r>
        <w:t>2.7.17. Температурные деформации трубопроводов для транспортировки мазута должны компенсироваться за счет поворотов и изгибов трассы трубопроводов (самокомпенсация) или установкой специальных компенсирующих устройств (П-образных компенсаторов).</w:t>
      </w:r>
    </w:p>
    <w:p w:rsidR="005929FB" w:rsidRDefault="005929FB" w:rsidP="005929FB">
      <w:pPr>
        <w:pStyle w:val="ConsPlusNormal"/>
        <w:ind w:firstLine="540"/>
        <w:jc w:val="both"/>
      </w:pPr>
      <w:r>
        <w:t>2.7.18. Применение сальниковых, линзовых и волнистых компенсаторов на технологических трубопроводах для транспортировки мазута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2.7.19. На технологических трубопроводах для транспортировки нефти и нефтепродуктов устанавливается арматура в соответствии с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Класс герметичности затвора арматуры обосновывается в проектной документации исходя из физико-химических свойств перемещаемых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2.7.20. Запорная арматура, установленная на технологических трубопроводах с условным диаметром более 400 мм, должна иметь механический привод (электро-, пневмо- или гидропривод) с дистанционным управлением и ручным дублированием.</w:t>
      </w:r>
    </w:p>
    <w:p w:rsidR="005929FB" w:rsidRDefault="005929FB" w:rsidP="005929FB">
      <w:pPr>
        <w:pStyle w:val="ConsPlusNormal"/>
        <w:ind w:firstLine="540"/>
        <w:jc w:val="both"/>
      </w:pPr>
      <w:r>
        <w:t>2.7.21. Конструкция уплотнений, сальниковые набивки, материалы прокладок и монтаж фланцевых соединений на технологических трубопроводах должны обеспечивать необходимую степень герметичности в течение межремонтного периода эксплуатации технологической системы.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2.8. Насосные установки (станции)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2.8.1. Насосная установка (станция) включает в себя один насосный агрегат или группу насосных агрегатов. Насосные установки (станции) нефти и нефтепродуктов могут быть закрытыми (в зданиях) и открытыми (под навесами).</w:t>
      </w:r>
    </w:p>
    <w:p w:rsidR="005929FB" w:rsidRDefault="005929FB" w:rsidP="005929FB">
      <w:pPr>
        <w:pStyle w:val="ConsPlusNormal"/>
        <w:ind w:firstLine="540"/>
        <w:jc w:val="both"/>
      </w:pPr>
      <w:r>
        <w:t>2.8.2. В открытых насосных станциях, расположенных под навесами, площадь устраиваемых в них боковых ограждений должна составлять не более 50% общей площади закрываемой стороны (считая по высоте от пола до выступающей части перекрытия или покрытия насосной станции).</w:t>
      </w:r>
    </w:p>
    <w:p w:rsidR="005929FB" w:rsidRDefault="005929FB" w:rsidP="005929FB">
      <w:pPr>
        <w:pStyle w:val="ConsPlusNormal"/>
        <w:ind w:firstLine="540"/>
        <w:jc w:val="both"/>
      </w:pPr>
      <w:r>
        <w:t>Защитные боковые ограждения открытых насосных станций должны быть выполнены из негорючих материалов и по условиям естественной вентиляции не доходить до пола и покрытия (перекрытия) насосной станции не менее чем на 0,3 м.</w:t>
      </w:r>
    </w:p>
    <w:p w:rsidR="005929FB" w:rsidRDefault="005929FB" w:rsidP="005929FB">
      <w:pPr>
        <w:pStyle w:val="ConsPlusNormal"/>
        <w:ind w:firstLine="540"/>
        <w:jc w:val="both"/>
      </w:pPr>
      <w:r>
        <w:t>2.8.3. Материальное исполнение насоса и его деталей должно обеспечивать безопасную эксплуатацию на весь срок его службы.</w:t>
      </w:r>
    </w:p>
    <w:p w:rsidR="005929FB" w:rsidRDefault="005929FB" w:rsidP="005929FB">
      <w:pPr>
        <w:pStyle w:val="ConsPlusNormal"/>
        <w:ind w:firstLine="540"/>
        <w:jc w:val="both"/>
      </w:pPr>
      <w:r>
        <w:t>Для нагнетания ЛВЖ и ГЖ должны применяться центробежные насосы бессальниковые с торцовым уплотнением. Тип торцового уплотнения (одинарное, одинарное с дополнительным уплотнением, двойное) должен определяться проектной документацией в зависимости от физико-химических свойств перекачиваемых сред.</w:t>
      </w:r>
    </w:p>
    <w:p w:rsidR="005929FB" w:rsidRDefault="005929FB" w:rsidP="005929FB">
      <w:pPr>
        <w:pStyle w:val="ConsPlusNormal"/>
        <w:ind w:firstLine="540"/>
        <w:jc w:val="both"/>
      </w:pPr>
      <w:r>
        <w:t>При применении двойных торцовых уплотнений в качестве затворной жидкости должны использоваться негорючие и (или) нейтральные к перекачиваемой среде жидкости.</w:t>
      </w:r>
    </w:p>
    <w:p w:rsidR="005929FB" w:rsidRDefault="005929FB" w:rsidP="005929FB">
      <w:pPr>
        <w:pStyle w:val="ConsPlusNormal"/>
        <w:ind w:firstLine="540"/>
        <w:jc w:val="both"/>
      </w:pPr>
      <w:r>
        <w:t>Допускается применение поршневых насосов для нагнетания ЛВЖ и ГЖ при малых объемных скоростях подачи, в том числе в системах дозирования, при обосновании принятого технического решения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При выборе насосов должны учитываться технические требования к безопасности оборудования для работы во взрывоопасных средах и требования настоящих Правил, а также технической документации организации-изготовителя.</w:t>
      </w:r>
    </w:p>
    <w:p w:rsidR="005929FB" w:rsidRDefault="005929FB" w:rsidP="005929FB">
      <w:pPr>
        <w:pStyle w:val="ConsPlusNormal"/>
        <w:ind w:firstLine="540"/>
        <w:jc w:val="both"/>
      </w:pPr>
      <w:r>
        <w:t>2.8.4. На нагнетательном трубопроводе должна быть предусмотрена установка обратного клапана для предотвращения перемещения транспортируемых веществ обратным ходом.</w:t>
      </w:r>
    </w:p>
    <w:p w:rsidR="005929FB" w:rsidRDefault="005929FB" w:rsidP="005929FB">
      <w:pPr>
        <w:pStyle w:val="ConsPlusNormal"/>
        <w:ind w:firstLine="540"/>
        <w:jc w:val="both"/>
      </w:pPr>
      <w:r>
        <w:t>2.8.5. Метод ограничения максимальной скорости подачи ЛВЖ и ГЖ в пределах регламентированных значений устанавливается в проектной документации (наличие байпасной линии для перепуска части нефтепродукта во всасывающий трубопровод насоса, установка частотно-регулируемого электропривода насоса).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2.8.6. Насосные агрегаты должны оснащаться системами автоматизации, обеспечивающими их безопасную эксплуатацию в соответствии с требованиями проектной документации и технической документации организации-изготовителя.</w:t>
      </w:r>
    </w:p>
    <w:p w:rsidR="005929FB" w:rsidRDefault="005929FB" w:rsidP="005929FB">
      <w:pPr>
        <w:pStyle w:val="ConsPlusNormal"/>
        <w:ind w:firstLine="540"/>
        <w:jc w:val="both"/>
      </w:pPr>
      <w:r>
        <w:t>2.8.7. Насосные агрегаты, перекачивающие нефть и нефтепродукты, должны иметь дистанционное отключение из операторной и по месту.</w:t>
      </w:r>
    </w:p>
    <w:p w:rsidR="005929FB" w:rsidRDefault="005929FB" w:rsidP="005929FB">
      <w:pPr>
        <w:pStyle w:val="ConsPlusNormal"/>
        <w:ind w:firstLine="540"/>
        <w:jc w:val="both"/>
      </w:pPr>
      <w:r>
        <w:t>2.8.8. За уровнем вибрации насосных агрегатов должен быть установлен контроль в целях обеспечения их безопасной эксплуатации.</w:t>
      </w:r>
    </w:p>
    <w:p w:rsidR="005929FB" w:rsidRDefault="005929FB" w:rsidP="005929FB">
      <w:pPr>
        <w:pStyle w:val="ConsPlusNormal"/>
        <w:ind w:firstLine="540"/>
        <w:jc w:val="both"/>
      </w:pPr>
      <w:r>
        <w:t>2.8.9. Не допускается пуск в работу и эксплуатация насосных агрегатов при отсутствии ограждения на подвижных частях.</w:t>
      </w:r>
    </w:p>
    <w:p w:rsidR="005929FB" w:rsidRDefault="005929FB" w:rsidP="005929FB">
      <w:pPr>
        <w:pStyle w:val="ConsPlusNormal"/>
        <w:ind w:firstLine="540"/>
        <w:jc w:val="both"/>
      </w:pPr>
      <w:r>
        <w:t>2.8.10. В закрытых насосных станциях полы должны быть выполнены из негорючих и стойких к воздействию нефтепродуктов материалов. В полах следует располагать дренажные лотки. Лотки должны быть непроницаемыми для воды и нефтепродуктов и закрыты. Лотки следует соединять с канализацией через гидрозатворы с постоянным уклоном в сторону канализации.</w:t>
      </w:r>
    </w:p>
    <w:p w:rsidR="005929FB" w:rsidRDefault="005929FB" w:rsidP="005929FB">
      <w:pPr>
        <w:pStyle w:val="ConsPlusNormal"/>
        <w:ind w:firstLine="540"/>
        <w:jc w:val="both"/>
      </w:pPr>
      <w:r>
        <w:t>2.8.11. Размещение насосных станций следует выполнять в соответствии с требованиями законодательства о градостроительной деятельности, технических регламентов, проектной документации и настоящих Правил.</w:t>
      </w:r>
    </w:p>
    <w:p w:rsidR="005929FB" w:rsidRDefault="005929FB" w:rsidP="005929FB">
      <w:pPr>
        <w:pStyle w:val="ConsPlusNormal"/>
        <w:ind w:firstLine="540"/>
        <w:jc w:val="both"/>
      </w:pPr>
      <w:r>
        <w:t>Расположение насосов, трубопроводов и арматуры в помещениях насосных станций должно обеспечивать безопасное проведение работ по их техническому обслуживанию, осмотру, ремонту и монтажу (демонтажу).</w:t>
      </w:r>
    </w:p>
    <w:p w:rsidR="005929FB" w:rsidRDefault="005929FB" w:rsidP="005929FB">
      <w:pPr>
        <w:pStyle w:val="ConsPlusNormal"/>
        <w:ind w:firstLine="540"/>
        <w:jc w:val="both"/>
      </w:pPr>
      <w:r>
        <w:t>2.8.12. Для проектируемых и реконструируемых опасных производственных объектов складов нефти и нефтепродуктов строительство заглубленных насосных станций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2.8.13. При установке насосных агрегатов, перекачивающих высоковязкие, обводненные или застывающие при температуре наружного воздуха нефтепродукты на открытых площадках, должны быть соблюдены требования, обеспечивающие непрерывность их работы (теплоизоляция, обогрев насосов и трубопроводов, наличие систем продувки, промывки, пропарки насосов и трубопроводов).</w:t>
      </w:r>
    </w:p>
    <w:p w:rsidR="005929FB" w:rsidRDefault="005929FB" w:rsidP="005929FB">
      <w:pPr>
        <w:pStyle w:val="ConsPlusNormal"/>
        <w:ind w:firstLine="540"/>
        <w:jc w:val="both"/>
      </w:pPr>
      <w:r>
        <w:t>2.8.14. Корпуса насосов, перекачивающих ЛВЖ и ГЖ, должны быть заземлены независимо от заземления электродвигателей, находящихся на одной раме с насосами.</w:t>
      </w:r>
    </w:p>
    <w:p w:rsidR="005929FB" w:rsidRDefault="005929FB" w:rsidP="005929FB">
      <w:pPr>
        <w:pStyle w:val="ConsPlusNormal"/>
        <w:ind w:firstLine="540"/>
        <w:jc w:val="both"/>
      </w:pPr>
      <w:r>
        <w:t>2.8.15. В помещениях насосных станций следует устанавливать средства автоматического контроля загазованности по НКПРП с подачей сигнала (светового и звукового) у входа в помещение насосной и в операторную при достижении концентрации горючих газов и паров нефтепродуктов 20% объемных от НКПРП.</w:t>
      </w:r>
    </w:p>
    <w:p w:rsidR="005929FB" w:rsidRDefault="005929FB" w:rsidP="005929FB">
      <w:pPr>
        <w:pStyle w:val="ConsPlusNormal"/>
        <w:ind w:firstLine="540"/>
        <w:jc w:val="both"/>
      </w:pPr>
      <w:r>
        <w:t>Расстояние от датчика загазованности до наиболее удаленной точки возможных утечек в группе насосов не должно превышать 4 м (по горизонтали). В помещении насосной следует устанавливать не менее двух датчиков загазованности.</w:t>
      </w:r>
    </w:p>
    <w:p w:rsidR="005929FB" w:rsidRDefault="005929FB" w:rsidP="005929FB">
      <w:pPr>
        <w:pStyle w:val="ConsPlusNormal"/>
        <w:ind w:firstLine="540"/>
        <w:jc w:val="both"/>
      </w:pPr>
      <w:r>
        <w:t>Места установки и количество датчиков загазованности определяются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Включение аварийной вентиляции осуществляется при достижении горючих газов и паров нефтепродуктов 50% объемных от НКПРП.</w:t>
      </w:r>
    </w:p>
    <w:p w:rsidR="005929FB" w:rsidRDefault="005929FB" w:rsidP="005929FB">
      <w:pPr>
        <w:pStyle w:val="ConsPlusNormal"/>
        <w:ind w:firstLine="540"/>
        <w:jc w:val="both"/>
      </w:pPr>
      <w:r>
        <w:t>При достижении горючих газов и паров нефтепродуктов 50% объемных от НКПРП следует предусмотреть автоматическое отключение насосных агрегатов для перекачки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Все случаи загазованности должны регистрироваться приборами с автоматической записью и документироваться.</w:t>
      </w:r>
    </w:p>
    <w:p w:rsidR="005929FB" w:rsidRDefault="005929FB" w:rsidP="005929FB">
      <w:pPr>
        <w:pStyle w:val="ConsPlusNormal"/>
        <w:ind w:firstLine="540"/>
        <w:jc w:val="both"/>
      </w:pPr>
      <w:r>
        <w:t>2.8.16. Закрытые насосные станции должны быть оборудованы приточно-вытяжной вентиляцией.</w:t>
      </w:r>
    </w:p>
    <w:p w:rsidR="005929FB" w:rsidRDefault="005929FB" w:rsidP="005929FB">
      <w:pPr>
        <w:pStyle w:val="ConsPlusNormal"/>
        <w:ind w:firstLine="540"/>
        <w:jc w:val="both"/>
      </w:pPr>
      <w:r>
        <w:t>Оборудование закрытой насосной станции аварийной вентиляцией определяется проектной документацией в зависимости от физико-химических свойств перекачиваемых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2.8.17. Помещения насосных станций должны быть оборудованы грузоподъемными устройствами для ремонта технологического оборудования.</w:t>
      </w:r>
    </w:p>
    <w:p w:rsidR="005929FB" w:rsidRDefault="005929FB" w:rsidP="005929FB">
      <w:pPr>
        <w:pStyle w:val="ConsPlusNormal"/>
        <w:ind w:firstLine="540"/>
        <w:jc w:val="both"/>
      </w:pPr>
      <w:r>
        <w:t>2.8.18. Каждый насосный агрегат должен иметь паспорт организации-изготовителя, в который заносят все сведения по ремонту и замене комплектующих частей. В паспорте насосного агрегата должен быть указан его срок службы.</w:t>
      </w:r>
    </w:p>
    <w:p w:rsidR="005929FB" w:rsidRDefault="005929FB" w:rsidP="005929FB">
      <w:pPr>
        <w:pStyle w:val="ConsPlusNormal"/>
        <w:ind w:firstLine="540"/>
        <w:jc w:val="both"/>
      </w:pPr>
      <w:r>
        <w:t>2.8.19. Монтаж, наладку и испытания насосов следует проводить согласно требованиям проектной документации и технической документации организации-изготовителя.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1"/>
      </w:pPr>
      <w:r>
        <w:t>III. Требования промышленной безопасности к системам</w:t>
      </w:r>
    </w:p>
    <w:p w:rsidR="005929FB" w:rsidRDefault="005929FB" w:rsidP="005929FB">
      <w:pPr>
        <w:pStyle w:val="ConsPlusNormal"/>
        <w:jc w:val="center"/>
      </w:pPr>
      <w:r>
        <w:t>инженерно-технического обеспечения опасных производственных</w:t>
      </w:r>
    </w:p>
    <w:p w:rsidR="005929FB" w:rsidRDefault="005929FB" w:rsidP="005929FB">
      <w:pPr>
        <w:pStyle w:val="ConsPlusNormal"/>
        <w:jc w:val="center"/>
      </w:pPr>
      <w:r>
        <w:t>объектах складов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3.1. Автоматизированные системы управления на опасных</w:t>
      </w:r>
    </w:p>
    <w:p w:rsidR="005929FB" w:rsidRDefault="005929FB" w:rsidP="005929FB">
      <w:pPr>
        <w:pStyle w:val="ConsPlusNormal"/>
        <w:jc w:val="center"/>
      </w:pPr>
      <w:r>
        <w:t>производственных объектах складов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 xml:space="preserve">3.1.1. Системы автоматизации, в том числе поставляемые комплектно с оборудованием, должны соответствовать требованиям технических регламентов, нормативных правовых актов в </w:t>
      </w:r>
      <w:r>
        <w:lastRenderedPageBreak/>
        <w:t>области промышленной безопасности и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3.1.2. Перечень уставок срабатывания блокировок и сигнализации для осуществления технологических операций, предусмотренных проектной документацией, утверждает эксплуатирующая организация.</w:t>
      </w:r>
    </w:p>
    <w:p w:rsidR="005929FB" w:rsidRDefault="005929FB" w:rsidP="005929FB">
      <w:pPr>
        <w:pStyle w:val="ConsPlusNormal"/>
        <w:ind w:firstLine="540"/>
        <w:jc w:val="both"/>
      </w:pPr>
      <w:r>
        <w:t>3.1.3. Электрические средства систем автоматизации, связи и оповещения во взрывопожароопасных зонах производственных помещений и наружных установок должны соответствовать требованиям технического регламента Таможенного союза "О безопасности оборудования для работы во взрывоопасных средах" ТР ТС 012/2011, утвержденного решением Комиссии Таможенного союза от 18 октября 2011 г. N 825.</w:t>
      </w:r>
    </w:p>
    <w:p w:rsidR="005929FB" w:rsidRDefault="005929FB" w:rsidP="005929FB">
      <w:pPr>
        <w:pStyle w:val="ConsPlusNormal"/>
        <w:ind w:firstLine="540"/>
        <w:jc w:val="both"/>
      </w:pPr>
      <w:r>
        <w:t>3.1.4. Контрольно-измерительные приборы, устанавливаемые на открытом воздухе, исполнение которых не соответствует климатическим условиям, должны размещаться в закрытых обогреваемых шкафах.</w:t>
      </w:r>
    </w:p>
    <w:p w:rsidR="005929FB" w:rsidRDefault="005929FB" w:rsidP="005929FB">
      <w:pPr>
        <w:pStyle w:val="ConsPlusNormal"/>
        <w:ind w:firstLine="540"/>
        <w:jc w:val="both"/>
      </w:pPr>
      <w:r>
        <w:t>3.1.5. Управление и контроль процессами перекачки по трубопроводам нефти и нефтепродуктов, а также слива и налива должны осуществляться централизованно из пункта управления операторных и (или) диспетчерской.</w:t>
      </w:r>
    </w:p>
    <w:p w:rsidR="005929FB" w:rsidRDefault="005929FB" w:rsidP="005929FB">
      <w:pPr>
        <w:pStyle w:val="ConsPlusNormal"/>
        <w:ind w:firstLine="540"/>
        <w:jc w:val="both"/>
      </w:pPr>
      <w:r>
        <w:t>3.1.6. Ведение технологических операций и эксплуатация оборудования с неисправными или отключенными приборами, входящими в системы автоматизации,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3.1.7. На период замены элементов системы автоматизации должны быть предусмотрены меры и средства, обеспечивающие безопасность проведения технологических операций в ручном режиме. Указанные меры и средства по проведению технологических операций в ручном режиме должны быть отражены в инструкции по ведению технологических операций, утвержденной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3.1.8. В системах автоматизации, связи и оповещения не допускается использовать приборы, отработавшие назначенный срок службы.</w:t>
      </w:r>
    </w:p>
    <w:p w:rsidR="005929FB" w:rsidRDefault="005929FB" w:rsidP="005929FB">
      <w:pPr>
        <w:pStyle w:val="ConsPlusNormal"/>
        <w:ind w:firstLine="540"/>
        <w:jc w:val="both"/>
      </w:pPr>
      <w:r>
        <w:t>3.1.9. При осуществлении технологических операций при хранении и перекачке нефтепродуктов значения предельных параметров, установленных в проектной документации, указываются в инструкции на проведение указанных операций, утвержденной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3.1.10. Все средства измерений подлежат поверке. Порядок проведения поверки средств измерений устанавливается в соответствии с требованиями Федерального закона от 26 июня 2008 г. N 102-ФЗ "Об обеспечении единства измерений" (Собрание законодательства Российской Федерации, 2008, N 26, ст. 3021; 2011, N 30, ст. 4590; N 49, ст. 7025; 2012, N 31, ст. 4322; 2013, N 49, ст. 6339; 2014, N 26, ст. 3366; N 30, ст. 4255; 2015, N 29, ст. 4359).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3.2. Электрообеспечение и электрооборудование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3.2.1. Электроснабжение электроприемников по категории надежности опасных производственных объектов складов нефти и нефтепродуктов определяется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3.2.2. Для обеспечения надежного электроснабжения в случае прекращения подачи электроэнергии от основного источника питания должны применяться средства для автоматического переключения с основного источника питания на резервный.</w:t>
      </w:r>
    </w:p>
    <w:p w:rsidR="005929FB" w:rsidRDefault="005929FB" w:rsidP="005929FB">
      <w:pPr>
        <w:pStyle w:val="ConsPlusNormal"/>
        <w:ind w:firstLine="540"/>
        <w:jc w:val="both"/>
      </w:pPr>
      <w:r>
        <w:t>3.2.3. Прокладка кабельных трасс должна осуществляться открытым способом в местах, исключающих воздействие высоких температур, механических повреждений.</w:t>
      </w:r>
    </w:p>
    <w:p w:rsidR="005929FB" w:rsidRDefault="005929FB" w:rsidP="005929FB">
      <w:pPr>
        <w:pStyle w:val="ConsPlusNormal"/>
        <w:ind w:firstLine="540"/>
        <w:jc w:val="both"/>
      </w:pPr>
      <w:r>
        <w:t>Кабели, прокладываемые по территории складов нефти и нефтепродуктов, должны иметь изоляцию и оболочку из материалов, не распространяющих горение.</w:t>
      </w:r>
    </w:p>
    <w:p w:rsidR="005929FB" w:rsidRDefault="005929FB" w:rsidP="005929FB">
      <w:pPr>
        <w:pStyle w:val="ConsPlusNormal"/>
        <w:ind w:firstLine="540"/>
        <w:jc w:val="both"/>
      </w:pPr>
      <w:r>
        <w:t>3.2.4. Отверстия в стенах и полах для прохода кабелей и труб должны быть плотно заделаны несгораемыми материалами.</w:t>
      </w:r>
    </w:p>
    <w:p w:rsidR="005929FB" w:rsidRDefault="005929FB" w:rsidP="005929FB">
      <w:pPr>
        <w:pStyle w:val="ConsPlusNormal"/>
        <w:ind w:firstLine="540"/>
        <w:jc w:val="both"/>
      </w:pPr>
      <w:r>
        <w:t>3.2.5. На опасных производственных объектов складов нефти и нефтепродуктов допускается прокладка кабельных трасс и технологических трубопроводов на общих строительных конструкциях при обосновании принятых технических решений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3.2.6. Для временного освещения взрывопожароопасных помещений, открытых площадок аппаратуры, арматуры и другого оборудования следует применять переносные фонари во взрывозащищенном исполнении.</w:t>
      </w:r>
    </w:p>
    <w:p w:rsidR="005929FB" w:rsidRDefault="005929FB" w:rsidP="005929FB">
      <w:pPr>
        <w:pStyle w:val="ConsPlusNormal"/>
        <w:ind w:firstLine="540"/>
        <w:jc w:val="both"/>
      </w:pPr>
      <w:r>
        <w:t>3.2.7. Электрооборудование для наружных установок, которое размещается вне взрывоопасной зоны, должно иметь закрытое или закрытое обдуваемое исполнение с защитой от атмосферных воздействий с учетом климатических факторов.</w:t>
      </w:r>
    </w:p>
    <w:p w:rsidR="005929FB" w:rsidRDefault="005929FB" w:rsidP="005929FB">
      <w:pPr>
        <w:pStyle w:val="ConsPlusNormal"/>
        <w:ind w:firstLine="540"/>
        <w:jc w:val="both"/>
      </w:pPr>
      <w:r>
        <w:t>3.2.8. На территории опасных производственных объектов складов нефти и нефтепродуктов для перемещения тарных грузов следует применять электрифицированный транспорт (самоходные аккумуляторные тележки (электрокары), электропогрузчики и тягачи) во взрывозащищенном исполнении.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3.2.9. При эксплуатации электрифицированных подъемно-транспортных устройств (тельферы, краны, лебедки) применение троллейных проводов и открытых токосъемников в </w:t>
      </w:r>
      <w:r>
        <w:lastRenderedPageBreak/>
        <w:t>помещениях взрывоопасных категорий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3.2.10. Устройства для подключения передвижного и переносного электрооборудования должны размещаться вне взрывоопасных зон.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3.3. Молниезащита и защита от статического электричества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3.3.1. Тип и размещение устройств молниезащиты выбираются на стадии проектирования опасных производственных объектов складов нефти 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Защита от прямых ударов молнии, вторичных ее проявлений и заноса высокого потенциала через наземные (надземные) и подземные металлические коммуникации должна соответствовать требованиям технических регламентов и нормативных правовых актов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3.3.2. Дыхательная арматура резервуаров с ЛВЖ и пространство над ней, а также пространство над срезом горловины цистерн с ЛВЖ при открытом наливе продукта на наливной эстакаде, ограниченное цилиндром высотой 2,5 м и радиусом 5 м, должны быть защищены от прямых ударов молнии.</w:t>
      </w:r>
    </w:p>
    <w:p w:rsidR="005929FB" w:rsidRDefault="005929FB" w:rsidP="005929FB">
      <w:pPr>
        <w:pStyle w:val="ConsPlusNormal"/>
        <w:ind w:firstLine="540"/>
        <w:jc w:val="both"/>
      </w:pPr>
      <w:r>
        <w:t>3.3.3. Для защиты зданий (сооружений) и электрооборудования от вторичных проявлений молнии должны быть предусмотрены следующие меры:</w:t>
      </w:r>
    </w:p>
    <w:p w:rsidR="005929FB" w:rsidRDefault="005929FB" w:rsidP="005929FB">
      <w:pPr>
        <w:pStyle w:val="ConsPlusNormal"/>
        <w:ind w:firstLine="540"/>
        <w:jc w:val="both"/>
      </w:pPr>
      <w:r>
        <w:t>металлические конструкции и корпуса всего оборудования и аппаратов, находящихся в защищаемом здании (сооружении), должны быть присоединены к заземляющему устройству электроустановок;</w:t>
      </w:r>
    </w:p>
    <w:p w:rsidR="005929FB" w:rsidRDefault="005929FB" w:rsidP="005929FB">
      <w:pPr>
        <w:pStyle w:val="ConsPlusNormal"/>
        <w:ind w:firstLine="540"/>
        <w:jc w:val="both"/>
      </w:pPr>
      <w:r>
        <w:t>в соединениях элементов трубопроводов или других протяженных металлических предметов должны быть обеспечены переходные сопротивления не более 0,03 Ом на каждый контакт.</w:t>
      </w:r>
    </w:p>
    <w:p w:rsidR="005929FB" w:rsidRDefault="005929FB" w:rsidP="005929FB">
      <w:pPr>
        <w:pStyle w:val="ConsPlusNormal"/>
        <w:ind w:firstLine="540"/>
        <w:jc w:val="both"/>
      </w:pPr>
      <w:r>
        <w:t>3.3.4. Заземленное металлическое оборудование, покрытое лакокрасочными материалами, считается электростатически заземленным, если сопротивление любой точки его внутренней и внешней поверхности относительно магистрали заземления не превышает 10 Ом.</w:t>
      </w:r>
    </w:p>
    <w:p w:rsidR="005929FB" w:rsidRDefault="005929FB" w:rsidP="005929FB">
      <w:pPr>
        <w:pStyle w:val="ConsPlusNormal"/>
        <w:ind w:firstLine="540"/>
        <w:jc w:val="both"/>
      </w:pPr>
      <w:r>
        <w:t>Измерение указанного сопротивления должно проводиться при относительной влажности окружающего воздуха не выше 60%, при этом площадь соприкосновения измерительного электрода с поверхностью оборудования не должна превышать 20 см</w:t>
      </w:r>
      <w:r>
        <w:rPr>
          <w:vertAlign w:val="superscript"/>
        </w:rPr>
        <w:t>2</w:t>
      </w:r>
      <w:r>
        <w:t>. При измерениях электрод должен располагаться в точках поверхности оборудования, наиболее удаленных от точек контакта поверхности с заземленными металлическими элементами, деталями, арматурой.</w:t>
      </w:r>
    </w:p>
    <w:p w:rsidR="005929FB" w:rsidRDefault="005929FB" w:rsidP="005929FB">
      <w:pPr>
        <w:pStyle w:val="ConsPlusNormal"/>
        <w:ind w:firstLine="540"/>
        <w:jc w:val="both"/>
      </w:pPr>
      <w:r>
        <w:t>3.3.5. Соединения молниеприемников с токоотводами и токоотводов с заземлителями должны выполняться сваркой, а при недопустимости огневых работ разрешается выполнение болтовых соединений с переходным сопротивлением не более 0,05 Ом при условии обязательного ежегодного контроля сопротивления перед началом грозового периода.</w:t>
      </w:r>
    </w:p>
    <w:p w:rsidR="005929FB" w:rsidRDefault="005929FB" w:rsidP="005929FB">
      <w:pPr>
        <w:pStyle w:val="ConsPlusNormal"/>
        <w:ind w:firstLine="540"/>
        <w:jc w:val="both"/>
      </w:pPr>
      <w:r>
        <w:t>3.3.6. Заземлители, токоотводы подвергаются периодическому контролю один раз в 5 лет. Ежегодно 20% общего количества заземлителей и токоотводов подлежит вскрытию и проверке на поражение их коррозией. При поражении коррозией более 25% площади поперечного сечения заземлители и токоотводы подлежат замене.</w:t>
      </w:r>
    </w:p>
    <w:p w:rsidR="005929FB" w:rsidRDefault="005929FB" w:rsidP="005929FB">
      <w:pPr>
        <w:pStyle w:val="ConsPlusNormal"/>
        <w:ind w:firstLine="540"/>
        <w:jc w:val="both"/>
      </w:pPr>
      <w:r>
        <w:t>Результаты проведенных проверок и осмотров заносят в паспорт молниезащитного устройства и в журнал учета состояния молниезащитных устройств.</w:t>
      </w:r>
    </w:p>
    <w:p w:rsidR="005929FB" w:rsidRDefault="005929FB" w:rsidP="005929FB">
      <w:pPr>
        <w:pStyle w:val="ConsPlusNormal"/>
        <w:ind w:firstLine="540"/>
        <w:jc w:val="both"/>
      </w:pPr>
      <w:r>
        <w:t>3.3.7. Для защиты от проявлений статического электричества подлежат заземлению:</w:t>
      </w:r>
    </w:p>
    <w:p w:rsidR="005929FB" w:rsidRDefault="005929FB" w:rsidP="005929FB">
      <w:pPr>
        <w:pStyle w:val="ConsPlusNormal"/>
        <w:ind w:firstLine="540"/>
        <w:jc w:val="both"/>
      </w:pPr>
      <w:r>
        <w:t>наземные резервуары для ЛВЖ и ГЖ и других жидкостей, являющихся диэлектриками и способных при испарении создавать взрывоопасные смеси паров с воздухом;</w:t>
      </w:r>
    </w:p>
    <w:p w:rsidR="005929FB" w:rsidRDefault="005929FB" w:rsidP="005929FB">
      <w:pPr>
        <w:pStyle w:val="ConsPlusNormal"/>
        <w:ind w:firstLine="540"/>
        <w:jc w:val="both"/>
      </w:pPr>
      <w:r>
        <w:t>наземные трубопроводы через каждые 200 м и дополнительно на каждом ответвлении с присоединением каждого ответвления к заземлителю;</w:t>
      </w:r>
    </w:p>
    <w:p w:rsidR="005929FB" w:rsidRDefault="005929FB" w:rsidP="005929FB">
      <w:pPr>
        <w:pStyle w:val="ConsPlusNormal"/>
        <w:ind w:firstLine="540"/>
        <w:jc w:val="both"/>
      </w:pPr>
      <w:r>
        <w:t>металлические оголовки и патрубки гибких шлангов для слива и налива нефти и нефтепродуктов;</w:t>
      </w:r>
    </w:p>
    <w:p w:rsidR="005929FB" w:rsidRDefault="005929FB" w:rsidP="005929FB">
      <w:pPr>
        <w:pStyle w:val="ConsPlusNormal"/>
        <w:ind w:firstLine="540"/>
        <w:jc w:val="both"/>
      </w:pPr>
      <w:r>
        <w:t>железнодорожные рельсы сливоналивных участков, электрически соединенные между собой, а также металлические конструкции сливоналивных эстакад с двух сторон по длине;</w:t>
      </w:r>
    </w:p>
    <w:p w:rsidR="005929FB" w:rsidRDefault="005929FB" w:rsidP="005929FB">
      <w:pPr>
        <w:pStyle w:val="ConsPlusNormal"/>
        <w:ind w:firstLine="540"/>
        <w:jc w:val="both"/>
      </w:pPr>
      <w:r>
        <w:t>металлические конструкции автоналивных устройств;</w:t>
      </w:r>
    </w:p>
    <w:p w:rsidR="005929FB" w:rsidRDefault="005929FB" w:rsidP="005929FB">
      <w:pPr>
        <w:pStyle w:val="ConsPlusNormal"/>
        <w:ind w:firstLine="540"/>
        <w:jc w:val="both"/>
      </w:pPr>
      <w:r>
        <w:t>все механизмы и оборудование насосных станций для перекачки нефтепродуктов;</w:t>
      </w:r>
    </w:p>
    <w:p w:rsidR="005929FB" w:rsidRDefault="005929FB" w:rsidP="005929FB">
      <w:pPr>
        <w:pStyle w:val="ConsPlusNormal"/>
        <w:ind w:firstLine="540"/>
        <w:jc w:val="both"/>
      </w:pPr>
      <w:r>
        <w:t>металлические воздуховоды и кожухи изоляции вентиляционных систем во взрывоопасных помещениях через каждые 40 - 50 м.</w:t>
      </w:r>
    </w:p>
    <w:p w:rsidR="005929FB" w:rsidRDefault="005929FB" w:rsidP="005929FB">
      <w:pPr>
        <w:pStyle w:val="ConsPlusNormal"/>
        <w:ind w:firstLine="540"/>
        <w:jc w:val="both"/>
      </w:pPr>
      <w:r>
        <w:t>3.3.8. Заземляющее устройство для защиты от статического электричества следует объединять с заземляющими устройствами для защиты электрооборудования и молниезащиты. Сопротивление заземляющего устройства, предназначенного только для защиты от статического электричества, должно быть не более 100 Ом.</w:t>
      </w:r>
    </w:p>
    <w:p w:rsidR="005929FB" w:rsidRDefault="005929FB" w:rsidP="005929FB">
      <w:pPr>
        <w:pStyle w:val="ConsPlusNormal"/>
        <w:ind w:firstLine="540"/>
        <w:jc w:val="both"/>
      </w:pPr>
      <w:r>
        <w:t>3.3.9. Соединение между собой неподвижных металлических конструкций (резервуары, трубопроводы), а также присоединение их к заземлителям следует выполнять из полосовой стали сечением не менее 48 мм</w:t>
      </w:r>
      <w:r>
        <w:rPr>
          <w:vertAlign w:val="superscript"/>
        </w:rPr>
        <w:t>2</w:t>
      </w:r>
      <w:r>
        <w:t xml:space="preserve"> или круглой стали диаметром более 6 мм на сварке или с помощью болтов.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3.3.10. Резиновые (либо другие из неэлектропроводных материалов) шланги с </w:t>
      </w:r>
      <w:r>
        <w:lastRenderedPageBreak/>
        <w:t>металлическими наконечниками, используемые для налива жидкостей в железнодорожные и автомобильные цистерны, наливные суда и другие передвижные сосуды и аппараты, должны быть заземлены (обвиты медной проволокой диаметром не менее 2 мм или медным тросиком сечением не менее 6 мм</w:t>
      </w:r>
      <w:r>
        <w:rPr>
          <w:vertAlign w:val="superscript"/>
        </w:rPr>
        <w:t>2</w:t>
      </w:r>
      <w:r>
        <w:t xml:space="preserve"> с шагом витка не более 100 мм). Один конец проволоки (или тросика) соединяется пайкой (или под болт) с металлическими заземленными частями трубопровода, а другой - с металлическим наконечником шланга.</w:t>
      </w:r>
    </w:p>
    <w:p w:rsidR="005929FB" w:rsidRDefault="005929FB" w:rsidP="005929FB">
      <w:pPr>
        <w:pStyle w:val="ConsPlusNormal"/>
        <w:ind w:firstLine="540"/>
        <w:jc w:val="both"/>
      </w:pPr>
      <w:r>
        <w:t>Наконечники шланга должны быть изготовлены из металла, не дающего искры при ударе.</w:t>
      </w:r>
    </w:p>
    <w:p w:rsidR="005929FB" w:rsidRDefault="005929FB" w:rsidP="005929FB">
      <w:pPr>
        <w:pStyle w:val="ConsPlusNormal"/>
        <w:ind w:firstLine="540"/>
        <w:jc w:val="both"/>
      </w:pPr>
      <w:r>
        <w:t>3.3.11. Защита от электростатической индукции должна обеспечиваться присоединением всего оборудования и аппаратов, находящихся в зданиях, сооружениях и установках, к контуру защитного заземления.</w:t>
      </w:r>
    </w:p>
    <w:p w:rsidR="005929FB" w:rsidRDefault="005929FB" w:rsidP="005929FB">
      <w:pPr>
        <w:pStyle w:val="ConsPlusNormal"/>
        <w:ind w:firstLine="540"/>
        <w:jc w:val="both"/>
      </w:pPr>
      <w:r>
        <w:t>3.3.12. Для защиты от электромагнитной индукции между трубопроводами и другими протяженными металлическими предметами (каркас сооружения, металлические оболочки кабелей без наружного покрова), проложенными во взрывоопасной зоне внутри здания (сооружения), в местах их взаимного сближения на расстоянии 10 см и менее, через каждые 20 м длины необходимо приваривать или припаивать металлические перемычки, чтобы не допускать образования незамкнутых контуров.</w:t>
      </w:r>
    </w:p>
    <w:p w:rsidR="005929FB" w:rsidRDefault="005929FB" w:rsidP="005929FB">
      <w:pPr>
        <w:pStyle w:val="ConsPlusNormal"/>
        <w:ind w:firstLine="540"/>
        <w:jc w:val="both"/>
      </w:pPr>
      <w:r>
        <w:t>Перемычки должны быть изготовлены из стальной проволоки диаметром не менее 5 мм или стальной ленты сечением не менее 24 мм</w:t>
      </w:r>
      <w:r>
        <w:rPr>
          <w:vertAlign w:val="superscript"/>
        </w:rPr>
        <w:t>2</w:t>
      </w:r>
      <w:r>
        <w:t>.</w:t>
      </w:r>
    </w:p>
    <w:p w:rsidR="005929FB" w:rsidRDefault="005929FB" w:rsidP="005929FB">
      <w:pPr>
        <w:pStyle w:val="ConsPlusNormal"/>
        <w:ind w:firstLine="540"/>
        <w:jc w:val="both"/>
      </w:pPr>
      <w:r>
        <w:t>3.3.13. Для защиты от заносов высоких потенциалов по подземным металлическим коммуникациям (трубопроводам, кабелям, в том числе проложенным в каналах и тоннелях) необходимо при вводе в сооружение присоединить коммуникации к заземлителю электроустановок или к заземлителю от прямых ударов молнии.</w:t>
      </w:r>
    </w:p>
    <w:p w:rsidR="005929FB" w:rsidRDefault="005929FB" w:rsidP="005929FB">
      <w:pPr>
        <w:pStyle w:val="ConsPlusNormal"/>
        <w:ind w:firstLine="540"/>
        <w:jc w:val="both"/>
      </w:pPr>
      <w:r>
        <w:t>3.3.14. Устройства, предназначенные для вторичных проявлений молнии, должны быть использованы для защиты зданий и сооружений от статического электричества.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3.4. Системы связи и оповещения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3.4.1. Для безопасного проведения технологических операций с нефтью и нефтепродуктами персонал должен быть обеспечен системами двусторонней громкоговорящей или телефонной или радио связью.</w:t>
      </w:r>
    </w:p>
    <w:p w:rsidR="005929FB" w:rsidRDefault="005929FB" w:rsidP="005929FB">
      <w:pPr>
        <w:pStyle w:val="ConsPlusNormal"/>
        <w:ind w:firstLine="540"/>
        <w:jc w:val="both"/>
      </w:pPr>
      <w:r>
        <w:t>3.4.2. Перечень производственных участков и структурных подразделений, с которыми устанавливается связь, а также виды связи определяются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3.4.3. На всех площадках опасных производственных объектах складов нефти и нефтепродуктов должны быть предусмотрены технические средства, обеспечивающие оповещение об обнаружении аварийных выбросов горючих паров или разливов нефти 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3.4.4. Организация, порядок оповещения и действия производственного персонала при авариях устанавливаются ПМЛА и ПЛРН.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3.5. Вентиляция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3.5.1. Системы вентиляции по назначению, устройству, техническим характеристикам, исполнению, обслуживанию и условиям эксплуатации должны соответствовать требованиям технических регламентов, нормативных правовых актов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3.5.2. В производственных помещениях воздухообмен систем вентиляции должен обеспечивать концентрацию вредных веществ в воздухе рабочей зоны ниже предельно-допустимой концентрации, а взрывопожароопасных веществ и газов ниже НКПРП.</w:t>
      </w:r>
    </w:p>
    <w:p w:rsidR="005929FB" w:rsidRDefault="005929FB" w:rsidP="005929FB">
      <w:pPr>
        <w:pStyle w:val="ConsPlusNormal"/>
        <w:ind w:firstLine="540"/>
        <w:jc w:val="both"/>
      </w:pPr>
      <w:r>
        <w:t>3.5.3. Для производственных помещений, в которых возможно внезапное поступление опасных веществ, следует предусматривать аварийную вентиляцию.</w:t>
      </w:r>
    </w:p>
    <w:p w:rsidR="005929FB" w:rsidRDefault="005929FB" w:rsidP="005929FB">
      <w:pPr>
        <w:pStyle w:val="ConsPlusNormal"/>
        <w:ind w:firstLine="540"/>
        <w:jc w:val="both"/>
      </w:pPr>
      <w:r>
        <w:t>3.5.4. Системы аварийной вентиляции должны включаться автоматически от систем контроля загазованности воздушной среды в помещении. Кроме автоматического включения необходимо предусматривать ручное включение (местное и дистанционное из помещения управления).</w:t>
      </w:r>
    </w:p>
    <w:p w:rsidR="005929FB" w:rsidRDefault="005929FB" w:rsidP="005929FB">
      <w:pPr>
        <w:pStyle w:val="ConsPlusNormal"/>
        <w:ind w:firstLine="540"/>
        <w:jc w:val="both"/>
      </w:pPr>
      <w:r>
        <w:t>3.5.5. Устройства воздухозабора для приточных систем вентиляции необходимо предусматривать из мест, исключающих попадание в систему вентиляции опасных веществ.</w:t>
      </w:r>
    </w:p>
    <w:p w:rsidR="005929FB" w:rsidRDefault="005929FB" w:rsidP="005929FB">
      <w:pPr>
        <w:pStyle w:val="ConsPlusNormal"/>
        <w:ind w:firstLine="540"/>
        <w:jc w:val="both"/>
      </w:pPr>
      <w:r>
        <w:t>3.5.6. Оборудование приточных систем для помещений взрывопожароопасных категорий допускается устанавливать обычного исполнения, если на воздуховодах при выходе из венткамеры предусмотрены взрывозащищенные обратные клапаны.</w:t>
      </w:r>
    </w:p>
    <w:p w:rsidR="005929FB" w:rsidRDefault="005929FB" w:rsidP="005929FB">
      <w:pPr>
        <w:pStyle w:val="ConsPlusNormal"/>
        <w:ind w:firstLine="540"/>
        <w:jc w:val="both"/>
      </w:pPr>
      <w:r>
        <w:t>3.5.7. Вентиляционное оборудование, металлические трубопроводы и воздуховоды систем отопления и вентиляции должны быть заземлены.</w:t>
      </w:r>
    </w:p>
    <w:p w:rsidR="005929FB" w:rsidRDefault="005929FB" w:rsidP="005929FB">
      <w:pPr>
        <w:pStyle w:val="ConsPlusNormal"/>
        <w:ind w:firstLine="540"/>
        <w:jc w:val="both"/>
      </w:pPr>
      <w:r>
        <w:t>3.5.8. Для вентиляционных систем следует предусматривать:</w:t>
      </w:r>
    </w:p>
    <w:p w:rsidR="005929FB" w:rsidRDefault="005929FB" w:rsidP="005929FB">
      <w:pPr>
        <w:pStyle w:val="ConsPlusNormal"/>
        <w:ind w:firstLine="540"/>
        <w:jc w:val="both"/>
      </w:pPr>
      <w:r>
        <w:t>автоматическое включение аварийной вентиляции при достижении в помещении концентрации горючих газов и паров нефтепродуктов 50% объемных от НКПРП;</w:t>
      </w:r>
    </w:p>
    <w:p w:rsidR="005929FB" w:rsidRDefault="005929FB" w:rsidP="005929FB">
      <w:pPr>
        <w:pStyle w:val="ConsPlusNormal"/>
        <w:ind w:firstLine="540"/>
        <w:jc w:val="both"/>
      </w:pPr>
      <w:r>
        <w:t>сигнализацию о падении давления, обеспечивающего гарантированный подпор воздуха в помещение с подпором воздуха (в тамбур-шлюз);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сигнализацию о работе вентиляционных систем с подачей сигнала в помещение управления;</w:t>
      </w:r>
    </w:p>
    <w:p w:rsidR="005929FB" w:rsidRDefault="005929FB" w:rsidP="005929FB">
      <w:pPr>
        <w:pStyle w:val="ConsPlusNormal"/>
        <w:ind w:firstLine="540"/>
        <w:jc w:val="both"/>
      </w:pPr>
      <w:r>
        <w:t>автоматическую защиту калориферов от замораживания;</w:t>
      </w:r>
    </w:p>
    <w:p w:rsidR="005929FB" w:rsidRDefault="005929FB" w:rsidP="005929FB">
      <w:pPr>
        <w:pStyle w:val="ConsPlusNormal"/>
        <w:ind w:firstLine="540"/>
        <w:jc w:val="both"/>
      </w:pPr>
      <w:r>
        <w:t>автоматическое отключение вентиляционных систем при пожаре в помещении, оборудованном системой автоматического пожаротушения или сигнализации;</w:t>
      </w:r>
    </w:p>
    <w:p w:rsidR="005929FB" w:rsidRDefault="005929FB" w:rsidP="005929FB">
      <w:pPr>
        <w:pStyle w:val="ConsPlusNormal"/>
        <w:ind w:firstLine="540"/>
        <w:jc w:val="both"/>
      </w:pPr>
      <w:r>
        <w:t>автоматическое включение резервного вентилятора вентиляционных систем при выходе из строя рабочего вентилятора с подачей сигнала о включении резерва.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2"/>
      </w:pPr>
      <w:r>
        <w:t>3.6. Водоснабжение и производственная канализация.</w:t>
      </w:r>
    </w:p>
    <w:p w:rsidR="005929FB" w:rsidRDefault="005929FB" w:rsidP="005929FB">
      <w:pPr>
        <w:pStyle w:val="ConsPlusNormal"/>
        <w:jc w:val="center"/>
      </w:pPr>
      <w:r>
        <w:t>Очистные сооружения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3.6.1. Проектирование, строительство и эксплуатация систем водоснабжения и канализации должны соответствовать требованиям законодательства о градостроительной деятельности, технических регламентов.</w:t>
      </w:r>
    </w:p>
    <w:p w:rsidR="005929FB" w:rsidRDefault="005929FB" w:rsidP="005929FB">
      <w:pPr>
        <w:pStyle w:val="ConsPlusNormal"/>
        <w:ind w:firstLine="540"/>
        <w:jc w:val="both"/>
      </w:pPr>
      <w:r>
        <w:t>3.6.2. Электроснабжение агрегатов систем водоснабжения должно обеспечиваться по той же категории надежности, как и объектов потребителей воды на опасных производственных объектах складов нефти и нефтепродуктов.</w:t>
      </w:r>
    </w:p>
    <w:p w:rsidR="005929FB" w:rsidRDefault="005929FB" w:rsidP="005929FB">
      <w:pPr>
        <w:pStyle w:val="ConsPlusNormal"/>
        <w:ind w:firstLine="540"/>
        <w:jc w:val="both"/>
      </w:pPr>
      <w:r>
        <w:t>3.6.3. Насосные станции производственной канализации, заглубленные более чем на 0,5 м, должны оснащаться датчиками загазованности с выводом сигнала на пульт помещения управления. В случае достижения загазованности насосной станции 50% объемных от НКПРП должна включаться аварийная вентиляция.</w:t>
      </w:r>
    </w:p>
    <w:p w:rsidR="005929FB" w:rsidRDefault="005929FB" w:rsidP="005929FB">
      <w:pPr>
        <w:pStyle w:val="ConsPlusNormal"/>
        <w:ind w:firstLine="540"/>
        <w:jc w:val="both"/>
      </w:pPr>
      <w:r>
        <w:t>3.6.4. Требования пожарной безопасности к опасным производственным объектам складов нефти и нефтепродуктов и к источникам противопожарного водоснабжения должны соответствовать нормам законодательства Российской Федерации в области пожарной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3.6.5. Осмотр и очистка водопроводов, колодцев с подземными гидрантами должны проводиться по графику с соблюдением требований технических документов по организации безопасного проведения газоопасных работ, разработанных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3.6.6. Внутри обвалования группы резервуаров для хранения нефти и нефтепродуктов не допускается прокладка транзитных водопроводов.</w:t>
      </w:r>
    </w:p>
    <w:p w:rsidR="005929FB" w:rsidRDefault="005929FB" w:rsidP="005929FB">
      <w:pPr>
        <w:pStyle w:val="ConsPlusNormal"/>
        <w:ind w:firstLine="540"/>
        <w:jc w:val="both"/>
      </w:pPr>
      <w:r>
        <w:t>3.6.7. Системы канализации должны обеспечивать удаление и очистку химически загрязненных, технологических, смывных и других сточных вод.</w:t>
      </w:r>
    </w:p>
    <w:p w:rsidR="005929FB" w:rsidRDefault="005929FB" w:rsidP="005929FB">
      <w:pPr>
        <w:pStyle w:val="ConsPlusNormal"/>
        <w:ind w:firstLine="540"/>
        <w:jc w:val="both"/>
      </w:pPr>
      <w:r>
        <w:t>Не допускается сброс этих стоков без предварительной локальной очистки, за исключением тех случаев, когда в эксплуатирующей организации имеются собственные очистные сооружения и магистральная сеть, предназначенная для приема таких стоков.</w:t>
      </w:r>
    </w:p>
    <w:p w:rsidR="005929FB" w:rsidRDefault="005929FB" w:rsidP="005929FB">
      <w:pPr>
        <w:pStyle w:val="ConsPlusNormal"/>
        <w:ind w:firstLine="540"/>
        <w:jc w:val="both"/>
      </w:pPr>
      <w:r>
        <w:t>3.6.8. На площадках опасных производственных объектов складов нефти и нефтепродуктов следует предусматривать следующие системы канализации:</w:t>
      </w:r>
    </w:p>
    <w:p w:rsidR="005929FB" w:rsidRDefault="005929FB" w:rsidP="005929FB">
      <w:pPr>
        <w:pStyle w:val="ConsPlusNormal"/>
        <w:ind w:firstLine="540"/>
        <w:jc w:val="both"/>
      </w:pPr>
      <w:r>
        <w:t>бытовая;</w:t>
      </w:r>
    </w:p>
    <w:p w:rsidR="005929FB" w:rsidRDefault="005929FB" w:rsidP="005929FB">
      <w:pPr>
        <w:pStyle w:val="ConsPlusNormal"/>
        <w:ind w:firstLine="540"/>
        <w:jc w:val="both"/>
      </w:pPr>
      <w:r>
        <w:t>производственная;</w:t>
      </w:r>
    </w:p>
    <w:p w:rsidR="005929FB" w:rsidRDefault="005929FB" w:rsidP="005929FB">
      <w:pPr>
        <w:pStyle w:val="ConsPlusNormal"/>
        <w:ind w:firstLine="540"/>
        <w:jc w:val="both"/>
      </w:pPr>
      <w:r>
        <w:t>дождевая.</w:t>
      </w:r>
    </w:p>
    <w:p w:rsidR="005929FB" w:rsidRDefault="005929FB" w:rsidP="005929FB">
      <w:pPr>
        <w:pStyle w:val="ConsPlusNormal"/>
        <w:ind w:firstLine="540"/>
        <w:jc w:val="both"/>
      </w:pPr>
      <w:r>
        <w:t>Допускается объединение систем производственной и дождевой канализации по обоснованию в проектной документации исходя из состава и количества производственных и дождевых (ливневых) сточных вод.</w:t>
      </w:r>
    </w:p>
    <w:p w:rsidR="005929FB" w:rsidRDefault="005929FB" w:rsidP="005929FB">
      <w:pPr>
        <w:pStyle w:val="ConsPlusNormal"/>
        <w:ind w:firstLine="540"/>
        <w:jc w:val="both"/>
      </w:pPr>
      <w:r>
        <w:t>3.6.9. В производственную канализацию должны отводиться следующие виды сточных вод:</w:t>
      </w:r>
    </w:p>
    <w:p w:rsidR="005929FB" w:rsidRDefault="005929FB" w:rsidP="005929FB">
      <w:pPr>
        <w:pStyle w:val="ConsPlusNormal"/>
        <w:ind w:firstLine="540"/>
        <w:jc w:val="both"/>
      </w:pPr>
      <w:r>
        <w:t>подтоварные воды от отстоя нефти и нефтепродуктов;</w:t>
      </w:r>
    </w:p>
    <w:p w:rsidR="005929FB" w:rsidRDefault="005929FB" w:rsidP="005929FB">
      <w:pPr>
        <w:pStyle w:val="ConsPlusNormal"/>
        <w:ind w:firstLine="540"/>
        <w:jc w:val="both"/>
      </w:pPr>
      <w:r>
        <w:t>вода, охлаждающая резервуары при пожаре;</w:t>
      </w:r>
    </w:p>
    <w:p w:rsidR="005929FB" w:rsidRDefault="005929FB" w:rsidP="005929FB">
      <w:pPr>
        <w:pStyle w:val="ConsPlusNormal"/>
        <w:ind w:firstLine="540"/>
        <w:jc w:val="both"/>
      </w:pPr>
      <w:r>
        <w:t>дождевая вода с открытых площадок или обвалований;</w:t>
      </w:r>
    </w:p>
    <w:p w:rsidR="005929FB" w:rsidRDefault="005929FB" w:rsidP="005929FB">
      <w:pPr>
        <w:pStyle w:val="ConsPlusNormal"/>
        <w:ind w:firstLine="540"/>
        <w:jc w:val="both"/>
      </w:pPr>
      <w:r>
        <w:t>балластные, промывочные, подсланевые и льяльные воды с наливных судов;</w:t>
      </w:r>
    </w:p>
    <w:p w:rsidR="005929FB" w:rsidRDefault="005929FB" w:rsidP="005929FB">
      <w:pPr>
        <w:pStyle w:val="ConsPlusNormal"/>
        <w:ind w:firstLine="540"/>
        <w:jc w:val="both"/>
      </w:pPr>
      <w:r>
        <w:t>производственные стоки от технологического оборудования и лаборатории.</w:t>
      </w:r>
    </w:p>
    <w:p w:rsidR="005929FB" w:rsidRDefault="005929FB" w:rsidP="005929FB">
      <w:pPr>
        <w:pStyle w:val="ConsPlusNormal"/>
        <w:ind w:firstLine="540"/>
        <w:jc w:val="both"/>
      </w:pPr>
      <w:r>
        <w:t>3.6.10. Сеть производственных сточных вод должна быть закрытой и выполняться из несгораемых материалов.</w:t>
      </w:r>
    </w:p>
    <w:p w:rsidR="005929FB" w:rsidRDefault="005929FB" w:rsidP="005929FB">
      <w:pPr>
        <w:pStyle w:val="ConsPlusNormal"/>
        <w:ind w:firstLine="540"/>
        <w:jc w:val="both"/>
      </w:pPr>
      <w:r>
        <w:t>3.6.11. Не допускается сбрасывать взрывопожароопасные и пожароопасные нефтепродукты в канализацию, в том числе при авариях.</w:t>
      </w:r>
    </w:p>
    <w:p w:rsidR="005929FB" w:rsidRDefault="005929FB" w:rsidP="005929FB">
      <w:pPr>
        <w:pStyle w:val="ConsPlusNormal"/>
        <w:ind w:firstLine="540"/>
        <w:jc w:val="both"/>
      </w:pPr>
      <w:r>
        <w:t>3.6.12. Сточные воды от зачистки и пропарки резервуаров для нефти и нефтепродуктов должны отводиться на очистные сооружения.</w:t>
      </w:r>
    </w:p>
    <w:p w:rsidR="005929FB" w:rsidRDefault="005929FB" w:rsidP="005929FB">
      <w:pPr>
        <w:pStyle w:val="ConsPlusNormal"/>
        <w:ind w:firstLine="540"/>
        <w:jc w:val="both"/>
      </w:pPr>
      <w:r>
        <w:t>Не допускается сброс нефтешламов в сети канализации сточных вод, нефтешламы должны отводиться на узлы обезвреживания для дальнейшей утилизации.</w:t>
      </w:r>
    </w:p>
    <w:p w:rsidR="005929FB" w:rsidRDefault="005929FB" w:rsidP="005929FB">
      <w:pPr>
        <w:pStyle w:val="ConsPlusNormal"/>
        <w:ind w:firstLine="540"/>
        <w:jc w:val="both"/>
      </w:pPr>
      <w:r>
        <w:t>3.6.13. Задвижки на выпусках дождевой канализации с территории резервуарных парков нефти и нефтепродуктов должны быть в закрытом состоянии и опломбированы.</w:t>
      </w:r>
    </w:p>
    <w:p w:rsidR="005929FB" w:rsidRDefault="005929FB" w:rsidP="005929FB">
      <w:pPr>
        <w:pStyle w:val="ConsPlusNormal"/>
        <w:ind w:firstLine="540"/>
        <w:jc w:val="both"/>
      </w:pPr>
      <w:r>
        <w:t>3.6.14. Из резервуарных парков высоковязких нефтепродуктов (гудрон, битум) подлежат отведению только дождевые воды.</w:t>
      </w:r>
    </w:p>
    <w:p w:rsidR="005929FB" w:rsidRDefault="005929FB" w:rsidP="005929FB">
      <w:pPr>
        <w:pStyle w:val="ConsPlusNormal"/>
        <w:ind w:firstLine="540"/>
        <w:jc w:val="both"/>
      </w:pPr>
      <w:r>
        <w:t>3.6.15. На выпусках сточных вод от группы резервуаров или одного резервуара за пределами обвалования необходимо устанавливать колодцы с задвижками и гидравлическими затворами. Высота столба жидкости в гидравлическом затворе должна быть не менее 0,25 м.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3.6.16. Не допускается прямое соединение канализации загрязненных стоков с бытовой </w:t>
      </w:r>
      <w:r>
        <w:lastRenderedPageBreak/>
        <w:t>канализацией без гидрозатворов. При возможном попадании в стоки взрывопожароопасных и токсичных веществ предусматриваются средства контроля и сигнализации за их содержанием на входе в коллектор очистных сооружений, а также меры, исключающие попадание этих веществ в бытовую канализацию.</w:t>
      </w:r>
    </w:p>
    <w:p w:rsidR="005929FB" w:rsidRDefault="005929FB" w:rsidP="005929FB">
      <w:pPr>
        <w:pStyle w:val="ConsPlusNormal"/>
        <w:ind w:firstLine="540"/>
        <w:jc w:val="both"/>
      </w:pPr>
      <w:r>
        <w:t>3.6.17. Колодцы на сетях канализации не допускается располагать под эстакадами технологических трубопроводов, в пределах отбортовок и обвалований отдельно стоящего оборудования, содержащих взрывоопасные продукты.</w:t>
      </w:r>
    </w:p>
    <w:p w:rsidR="005929FB" w:rsidRDefault="005929FB" w:rsidP="005929FB">
      <w:pPr>
        <w:pStyle w:val="ConsPlusNormal"/>
        <w:ind w:firstLine="540"/>
        <w:jc w:val="both"/>
      </w:pPr>
      <w:r>
        <w:t>3.6.18. Осмотр и очистка канализационных колодцев, труб, лотков, гидрозатворов должны проводиться с соблюдением требований технических документов по организации безопасного проведения газоопасных работ, разработанных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3.6.19. Температура производственных сточных вод при сбросе в канализацию должна быть не выше 40 °C.</w:t>
      </w:r>
    </w:p>
    <w:p w:rsidR="005929FB" w:rsidRDefault="005929FB" w:rsidP="005929FB">
      <w:pPr>
        <w:pStyle w:val="ConsPlusNormal"/>
        <w:ind w:firstLine="540"/>
        <w:jc w:val="both"/>
      </w:pPr>
      <w:r>
        <w:t>3.6.20. На очистных сооружениях должны быть предусмотрены устройства для измерения расходов:</w:t>
      </w:r>
    </w:p>
    <w:p w:rsidR="005929FB" w:rsidRDefault="005929FB" w:rsidP="005929FB">
      <w:pPr>
        <w:pStyle w:val="ConsPlusNormal"/>
        <w:ind w:firstLine="540"/>
        <w:jc w:val="both"/>
      </w:pPr>
      <w:r>
        <w:t>сточных вод, поступающих на очистные сооружения;</w:t>
      </w:r>
    </w:p>
    <w:p w:rsidR="005929FB" w:rsidRDefault="005929FB" w:rsidP="005929FB">
      <w:pPr>
        <w:pStyle w:val="ConsPlusNormal"/>
        <w:ind w:firstLine="540"/>
        <w:jc w:val="both"/>
      </w:pPr>
      <w:r>
        <w:t>очищенных сточных вод.</w:t>
      </w:r>
    </w:p>
    <w:p w:rsidR="005929FB" w:rsidRDefault="005929FB" w:rsidP="005929FB">
      <w:pPr>
        <w:pStyle w:val="ConsPlusNormal"/>
        <w:ind w:firstLine="540"/>
        <w:jc w:val="both"/>
      </w:pPr>
      <w:r>
        <w:t>3.6.21. На канализационной сети до и после нефтеловушек на расстоянии не менее 10 м должны устраиваться колодцы с гидравлическим затвором. Если для отвода нефтепродуктов устроен коллектор от нескольких нефтеловушек, то на каждом присоединении к коллектору должен устраиваться колодец с гидравлическим затвором.</w:t>
      </w:r>
    </w:p>
    <w:p w:rsidR="005929FB" w:rsidRDefault="005929FB" w:rsidP="005929FB">
      <w:pPr>
        <w:pStyle w:val="ConsPlusNormal"/>
        <w:ind w:firstLine="540"/>
        <w:jc w:val="both"/>
      </w:pPr>
      <w:r>
        <w:t>3.6.22. Нефтеловушки должны быть выполнены из несгораемых материалов и быть закрытыми.</w:t>
      </w:r>
    </w:p>
    <w:p w:rsidR="005929FB" w:rsidRDefault="005929FB" w:rsidP="005929FB">
      <w:pPr>
        <w:pStyle w:val="ConsPlusNormal"/>
        <w:ind w:firstLine="540"/>
        <w:jc w:val="both"/>
      </w:pPr>
      <w:r>
        <w:t>3.6.23. Для контроля качества сточных вод должен быть организован отбор проб сточных вод с проведением их химического анализа.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1"/>
      </w:pPr>
      <w:r>
        <w:t>IV. Обслуживание и ремонт технологического</w:t>
      </w:r>
    </w:p>
    <w:p w:rsidR="005929FB" w:rsidRDefault="005929FB" w:rsidP="005929FB">
      <w:pPr>
        <w:pStyle w:val="ConsPlusNormal"/>
        <w:jc w:val="center"/>
      </w:pPr>
      <w:r>
        <w:t>оборудования, резервуаров и технологических трубопроводов,</w:t>
      </w:r>
    </w:p>
    <w:p w:rsidR="005929FB" w:rsidRDefault="005929FB" w:rsidP="005929FB">
      <w:pPr>
        <w:pStyle w:val="ConsPlusNormal"/>
        <w:jc w:val="center"/>
      </w:pPr>
      <w:r>
        <w:t>систем инженерно-технического обеспечения на опасных</w:t>
      </w:r>
    </w:p>
    <w:p w:rsidR="005929FB" w:rsidRDefault="005929FB" w:rsidP="005929FB">
      <w:pPr>
        <w:pStyle w:val="ConsPlusNormal"/>
        <w:jc w:val="center"/>
      </w:pPr>
      <w:r>
        <w:t>производственных объектах складов 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4.1. Работы восстановительного характера, включающие строительные, монтажные, пусконаладочные, а также работы по диагностированию оборудования должны проводиться в соответствии с требованиями нормативных правовых актов по промышленной безопасности и технических документов по организации безопасного проведения ремонтных работ, разработанных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4.2. Объем, периодичность и порядок организации и проведения работ по техническому обслуживанию и ремонту оборудования, резервуаров и технологических трубопроводов, систем инженерно-технического обеспечения с учетом конкретных условий эксплуатации определяются техническими документами, разработанными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4.3. При осмотре стальных резервуаров следует проверять состояние швов нижних поясов корпуса и уторного уголка резервуара. При обнаружении отпотин или трещин в сварных швах или в металле корпуса резервуар должен быть выведен из эксплуатации.</w:t>
      </w:r>
    </w:p>
    <w:p w:rsidR="005929FB" w:rsidRDefault="005929FB" w:rsidP="005929FB">
      <w:pPr>
        <w:pStyle w:val="ConsPlusNormal"/>
        <w:ind w:firstLine="540"/>
        <w:jc w:val="both"/>
      </w:pPr>
      <w:r>
        <w:t>4.4. Результаты контроля технического состояния резервуара должны отражаться в журнале осмотра резервуара.</w:t>
      </w:r>
    </w:p>
    <w:p w:rsidR="005929FB" w:rsidRDefault="005929FB" w:rsidP="005929FB">
      <w:pPr>
        <w:pStyle w:val="ConsPlusNormal"/>
        <w:ind w:firstLine="540"/>
        <w:jc w:val="both"/>
      </w:pPr>
      <w:r>
        <w:t>4.5. За осадкой основания каждого резервуара должно быть установлено систематическое наблюдение. В первые четыре года после ввода резервуара в эксплуатацию (или до полной стабилизации осадки основания) необходимо ежегодно проводить нивелирование окрайки днища в абсолютных отметках, не менее чем в восьми точках, но не реже чем через 6 м. Результаты следует заносить в журнал нивелирования окрайки днища и паспорт резервуара. При недопустимой неравномерной осадке резервуар должен быть освобожден от нефтепродукта и выведен из эксплуатации.</w:t>
      </w:r>
    </w:p>
    <w:p w:rsidR="005929FB" w:rsidRDefault="005929FB" w:rsidP="005929FB">
      <w:pPr>
        <w:pStyle w:val="ConsPlusNormal"/>
        <w:ind w:firstLine="540"/>
        <w:jc w:val="both"/>
      </w:pPr>
      <w:r>
        <w:t>4.6. Зачистка железнодорожных цистерн и подготовка их к наливу осуществляются на специальных пунктах (станциях).</w:t>
      </w:r>
    </w:p>
    <w:p w:rsidR="005929FB" w:rsidRDefault="005929FB" w:rsidP="005929FB">
      <w:pPr>
        <w:pStyle w:val="ConsPlusNormal"/>
        <w:ind w:firstLine="540"/>
        <w:jc w:val="both"/>
      </w:pPr>
      <w:r>
        <w:t>4.7. Зачистка резервуаров и тары проводится обслуживающим персоналом эксплуатирующей организации или специализированной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4.8. Все металлические резервуары подвергаются периодической зачистке:</w:t>
      </w:r>
    </w:p>
    <w:p w:rsidR="005929FB" w:rsidRDefault="005929FB" w:rsidP="005929FB">
      <w:pPr>
        <w:pStyle w:val="ConsPlusNormal"/>
        <w:ind w:firstLine="540"/>
        <w:jc w:val="both"/>
      </w:pPr>
      <w:r>
        <w:t>не менее двух раз в год - для авиационного топлива;</w:t>
      </w:r>
    </w:p>
    <w:p w:rsidR="005929FB" w:rsidRDefault="005929FB" w:rsidP="005929FB">
      <w:pPr>
        <w:pStyle w:val="ConsPlusNormal"/>
        <w:ind w:firstLine="540"/>
        <w:jc w:val="both"/>
      </w:pPr>
      <w:r>
        <w:t>не менее одного раза в два года - для остальных светлых нефтепродуктов и масел.</w:t>
      </w:r>
    </w:p>
    <w:p w:rsidR="005929FB" w:rsidRDefault="005929FB" w:rsidP="005929FB">
      <w:pPr>
        <w:pStyle w:val="ConsPlusNormal"/>
        <w:ind w:firstLine="540"/>
        <w:jc w:val="both"/>
      </w:pPr>
      <w:r>
        <w:t>Порядок и сроки зачистки резервуаров для нефти и мазутов определяются эксплуатирующей организацией в зависимости от условий сохранения качества хранимого продукта и надежной эксплуатации резервуаров.</w:t>
      </w:r>
    </w:p>
    <w:p w:rsidR="005929FB" w:rsidRDefault="005929FB" w:rsidP="005929FB">
      <w:pPr>
        <w:pStyle w:val="ConsPlusNormal"/>
        <w:ind w:firstLine="540"/>
        <w:jc w:val="both"/>
      </w:pPr>
      <w:r>
        <w:t>При длительном хранении нефтепродуктов зачистка металлических резервуаров проводится после их опорожнения в соответствии с графиком, установленным эксплуатирующей организаций.</w:t>
      </w:r>
    </w:p>
    <w:p w:rsidR="005929FB" w:rsidRDefault="005929FB" w:rsidP="005929FB">
      <w:pPr>
        <w:pStyle w:val="ConsPlusNormal"/>
        <w:ind w:firstLine="540"/>
        <w:jc w:val="both"/>
      </w:pPr>
      <w:r>
        <w:lastRenderedPageBreak/>
        <w:t>Металлические резервуары должны подвергаться зачистке:</w:t>
      </w:r>
    </w:p>
    <w:p w:rsidR="005929FB" w:rsidRDefault="005929FB" w:rsidP="005929FB">
      <w:pPr>
        <w:pStyle w:val="ConsPlusNormal"/>
        <w:ind w:firstLine="540"/>
        <w:jc w:val="both"/>
      </w:pPr>
      <w:r>
        <w:t>при подготовке к ремонту;</w:t>
      </w:r>
    </w:p>
    <w:p w:rsidR="005929FB" w:rsidRDefault="005929FB" w:rsidP="005929FB">
      <w:pPr>
        <w:pStyle w:val="ConsPlusNormal"/>
        <w:ind w:firstLine="540"/>
        <w:jc w:val="both"/>
      </w:pPr>
      <w:r>
        <w:t>при подготовке к заполнению нефтепродуктами более высокого качества, чем хранившиеся в них ранее.</w:t>
      </w:r>
    </w:p>
    <w:p w:rsidR="005929FB" w:rsidRDefault="005929FB" w:rsidP="005929FB">
      <w:pPr>
        <w:pStyle w:val="ConsPlusNormal"/>
        <w:ind w:firstLine="540"/>
        <w:jc w:val="both"/>
      </w:pPr>
      <w:r>
        <w:t>4.9. Электрооборудование зачистных агрегатов, используемых при зачистке резервуаров, должно быть во взрывозащищенном исполнении и соответствовать категории и группе взрывоопасной смеси и классу взрывоопасной зоны.</w:t>
      </w:r>
    </w:p>
    <w:p w:rsidR="005929FB" w:rsidRDefault="005929FB" w:rsidP="005929FB">
      <w:pPr>
        <w:pStyle w:val="ConsPlusNormal"/>
        <w:ind w:firstLine="540"/>
        <w:jc w:val="both"/>
      </w:pPr>
      <w:r>
        <w:t>4.10. При зачистке резервуаров, в которых хранились сернистые нефти и нефтепродукты, должны быть предусмотрены меры, исключающие самовозгорание пирофорных отложений.</w:t>
      </w:r>
    </w:p>
    <w:p w:rsidR="005929FB" w:rsidRDefault="005929FB" w:rsidP="005929FB">
      <w:pPr>
        <w:pStyle w:val="ConsPlusNormal"/>
        <w:ind w:firstLine="540"/>
        <w:jc w:val="both"/>
      </w:pPr>
      <w:r>
        <w:t>Порядок безопасного проведения работ по очистке, дезактивации пирофорных отложений резервуаров и оборудования должен быть изложен в отдельной инструкции с учетом требований промышленной, пожарной безопасности, утвержденной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4.11. Удаление паров нефтепродуктов из резервуара до взрывобезопасной концентрации достигается в процессе промывки его специальными водными растворами с помощью специального оборудования для механизированной зачистки или пропаркой, а также тщательной вентиляцией (принудительной или естественной) резервуара после проведения указанных выше операций.</w:t>
      </w:r>
    </w:p>
    <w:p w:rsidR="005929FB" w:rsidRDefault="005929FB" w:rsidP="005929FB">
      <w:pPr>
        <w:pStyle w:val="ConsPlusNormal"/>
        <w:ind w:firstLine="540"/>
        <w:jc w:val="both"/>
      </w:pPr>
      <w:r>
        <w:t>4.12. Вентиляция резервуара должна осуществляться при всех открытых люках.</w:t>
      </w:r>
    </w:p>
    <w:p w:rsidR="005929FB" w:rsidRDefault="005929FB" w:rsidP="005929FB">
      <w:pPr>
        <w:pStyle w:val="ConsPlusNormal"/>
        <w:ind w:firstLine="540"/>
        <w:jc w:val="both"/>
      </w:pPr>
      <w:r>
        <w:t>Принудительная вентиляция паровоздушного пространства резервуара осуществляется вентиляторами искробезопасного исполнения с электрическими двигателями взрывозащищенного исполнения или пароэжекторами. Корпус вентилятора должен быть заземлен.</w:t>
      </w:r>
    </w:p>
    <w:p w:rsidR="005929FB" w:rsidRDefault="005929FB" w:rsidP="005929FB">
      <w:pPr>
        <w:pStyle w:val="ConsPlusNormal"/>
        <w:ind w:firstLine="540"/>
        <w:jc w:val="both"/>
      </w:pPr>
      <w:r>
        <w:t>4.13. При монтаже временных трубопроводных схем, связанных с откачкой остатка, пропаркой, продувкой и промывкой с применением временных схем электроснабжения и электрооборудования, последние (переносной насос, пускатели, рубильники) должны быть во взрывозащищенном исполнении.</w:t>
      </w:r>
    </w:p>
    <w:p w:rsidR="005929FB" w:rsidRDefault="005929FB" w:rsidP="005929FB">
      <w:pPr>
        <w:pStyle w:val="ConsPlusNormal"/>
        <w:ind w:firstLine="540"/>
        <w:jc w:val="both"/>
      </w:pPr>
      <w:r>
        <w:t>4.14. Трубопроводы, предназначенные для пропарки, продувки, промывки и чистки резервуара, должны быть или съемными и монтироваться перед проведением этих операций, или стационарными с установленными на них межфланцевыми заглушками при эксплуатации резервуара.</w:t>
      </w:r>
    </w:p>
    <w:p w:rsidR="005929FB" w:rsidRDefault="005929FB" w:rsidP="005929FB">
      <w:pPr>
        <w:pStyle w:val="ConsPlusNormal"/>
        <w:ind w:firstLine="540"/>
        <w:jc w:val="both"/>
      </w:pPr>
      <w:r>
        <w:t>По окончании работ съемные трубопроводы должны быть демонтированы.</w:t>
      </w:r>
    </w:p>
    <w:p w:rsidR="005929FB" w:rsidRDefault="005929FB" w:rsidP="005929FB">
      <w:pPr>
        <w:pStyle w:val="ConsPlusNormal"/>
        <w:ind w:firstLine="540"/>
        <w:jc w:val="both"/>
      </w:pPr>
      <w:r>
        <w:t>4.15. Работы по зачистке оборудования должны выполняться в соответствии с требованиями технических документов по организации безопасного проведения газоопасных работ, разработанных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4.16. Устранение неисправностей на работающем оборудовании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4.17. Перед выполнением операций по сливу и наливу нефти и нефтепродуктов должен быть проведен осмотр сливоналивных и раздаточных устройств. Результаты осмотра должны быть занесены в сменный журнал.</w:t>
      </w:r>
    </w:p>
    <w:p w:rsidR="005929FB" w:rsidRDefault="005929FB" w:rsidP="005929FB">
      <w:pPr>
        <w:pStyle w:val="ConsPlusNormal"/>
        <w:ind w:firstLine="540"/>
        <w:jc w:val="both"/>
      </w:pPr>
      <w:r>
        <w:t>4.18. Исправное состояние молниезащитных устройств должно подтверждаться при проведении периодического контроля и внеочередных осмотров.</w:t>
      </w:r>
    </w:p>
    <w:p w:rsidR="005929FB" w:rsidRDefault="005929FB" w:rsidP="005929FB">
      <w:pPr>
        <w:pStyle w:val="ConsPlusNormal"/>
        <w:ind w:firstLine="540"/>
        <w:jc w:val="both"/>
      </w:pPr>
      <w:r>
        <w:t>4.19. Все ремонты молниезащитных устройств должны быть проведены до начала грозового периода (в апреле).</w:t>
      </w:r>
    </w:p>
    <w:p w:rsidR="005929FB" w:rsidRDefault="005929FB" w:rsidP="005929FB">
      <w:pPr>
        <w:pStyle w:val="ConsPlusNormal"/>
        <w:ind w:firstLine="540"/>
        <w:jc w:val="both"/>
      </w:pPr>
      <w:r>
        <w:t>4.20. Молниеотводы должны иметь предупредительные надписи, запрещающие приближаться к ним во время грозы на расстояние менее 4 м.</w:t>
      </w:r>
    </w:p>
    <w:p w:rsidR="005929FB" w:rsidRDefault="005929FB" w:rsidP="005929FB">
      <w:pPr>
        <w:pStyle w:val="ConsPlusNormal"/>
        <w:ind w:firstLine="540"/>
        <w:jc w:val="both"/>
      </w:pPr>
      <w:r>
        <w:t>4.21. Технические устройства, оборудование, резервуары, отработавшие нормативный срок службы, должны проходить техническое диагностирование и экспертизу промышленной безопасности. Эксплуатация технических устройств, оборудования, резервуаров без положительного заключения экспертизы промышленной безопасности не допускается.</w:t>
      </w:r>
    </w:p>
    <w:p w:rsidR="005929FB" w:rsidRDefault="005929FB" w:rsidP="005929FB">
      <w:pPr>
        <w:pStyle w:val="ConsPlusNormal"/>
        <w:ind w:firstLine="540"/>
        <w:jc w:val="both"/>
      </w:pPr>
      <w:r>
        <w:t>4.22. Материалы и изделия, применяемые при ремонте оборудования и технических устройств, подлежат входному контролю. Порядок проведения и объем входного контроля материалов и изделий для ремонта оборудования и технических устройств должны быть установлены в нормативных документах эксплуатирующей организации (стандарты, положения, инструкции). При проведении входного контроля следует проверять наличие сопроводительных документов, удостоверяющих качество продукции и изделий (комплектность, упаковка, маркировка, внешний вид).</w:t>
      </w:r>
    </w:p>
    <w:p w:rsidR="005929FB" w:rsidRDefault="005929FB" w:rsidP="005929FB">
      <w:pPr>
        <w:pStyle w:val="ConsPlusNormal"/>
        <w:ind w:firstLine="540"/>
        <w:jc w:val="both"/>
      </w:pPr>
      <w:r>
        <w:t>4.23. Все технические устройства, эксплуатируемые на опасных производственных объектах складов нефти и нефтепродуктов, должны иметь паспорта организации-изготовителя, сертификаты или декларации соответствия требованиям технических регламентов или заключение экспертизы промышленной безопасности, если техническим регламентом не установлена иная форма оценки соответствия.</w:t>
      </w:r>
    </w:p>
    <w:p w:rsidR="005929FB" w:rsidRDefault="005929FB" w:rsidP="005929FB">
      <w:pPr>
        <w:pStyle w:val="ConsPlusNormal"/>
        <w:ind w:firstLine="540"/>
        <w:jc w:val="both"/>
      </w:pPr>
      <w:r>
        <w:t>4.24. При проведении ремонтных работ на территории складов нефти и нефтепродуктов во взрывоопасных зонах необходимо пользоваться искробезопасным инструментом.</w:t>
      </w:r>
    </w:p>
    <w:p w:rsidR="005929FB" w:rsidRDefault="005929FB" w:rsidP="005929FB">
      <w:pPr>
        <w:pStyle w:val="ConsPlusNormal"/>
        <w:ind w:firstLine="540"/>
        <w:jc w:val="both"/>
      </w:pPr>
      <w:r>
        <w:t xml:space="preserve">4.25. Газоопасные работы, связанные с подготовкой оборудования к ремонту и проведением ремонта, должны выполняться с соблюдением требований технических документов по организации безопасного проведения газоопасных работ, разработанных и утвержденных эксплуатирующей </w:t>
      </w:r>
      <w:r>
        <w:lastRenderedPageBreak/>
        <w:t>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4.26. Ремонтные работы с применением огневых работ должны проводиться в соответствии с требованиями технических документов по организации безопасного проведения огневых работ, разработанных и утвержденных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4.27. Работы по ремонту оборудования и технических устройств допускается выполнять подрядной организацией, занимающейся сервисным обслуживанием. Руководители и специалисты подрядной организации должны быть аттестованы в области промышленной безопасности.</w:t>
      </w:r>
    </w:p>
    <w:p w:rsidR="005929FB" w:rsidRDefault="005929FB" w:rsidP="005929FB">
      <w:pPr>
        <w:pStyle w:val="ConsPlusNormal"/>
        <w:ind w:firstLine="540"/>
        <w:jc w:val="both"/>
      </w:pPr>
      <w:r>
        <w:t>4.28. Для подъема и перемещения оборудования и его отдельных узлов должны быть предусмотрены стационарные или передвижные грузоподъемные механизмы.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center"/>
        <w:outlineLvl w:val="1"/>
      </w:pPr>
      <w:r>
        <w:t>V. Требования к содержанию территории, зданий</w:t>
      </w:r>
    </w:p>
    <w:p w:rsidR="005929FB" w:rsidRDefault="005929FB" w:rsidP="005929FB">
      <w:pPr>
        <w:pStyle w:val="ConsPlusNormal"/>
        <w:jc w:val="center"/>
      </w:pPr>
      <w:r>
        <w:t>и сооружений опасных производственных объектов складов</w:t>
      </w:r>
    </w:p>
    <w:p w:rsidR="005929FB" w:rsidRDefault="005929FB" w:rsidP="005929FB">
      <w:pPr>
        <w:pStyle w:val="ConsPlusNormal"/>
        <w:jc w:val="center"/>
      </w:pPr>
      <w:r>
        <w:t>нефти и нефтепродуктов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ind w:firstLine="540"/>
        <w:jc w:val="both"/>
      </w:pPr>
      <w:r>
        <w:t>5.1. Объемно-планировочные решения по размещению опасных производственных объектов складов нефти и нефтепродуктов должны соответствовать требованиям законодательства о градостроительной деятельности, технических регламентов.</w:t>
      </w:r>
    </w:p>
    <w:p w:rsidR="005929FB" w:rsidRDefault="005929FB" w:rsidP="005929FB">
      <w:pPr>
        <w:pStyle w:val="ConsPlusNormal"/>
        <w:ind w:firstLine="540"/>
        <w:jc w:val="both"/>
      </w:pPr>
      <w:r>
        <w:t>5.2. Все подземные коммуникации и кабельные трассы должны иметь опознавательные знаки, позволяющие определять место их расположения и назначение.</w:t>
      </w:r>
    </w:p>
    <w:p w:rsidR="005929FB" w:rsidRDefault="005929FB" w:rsidP="005929FB">
      <w:pPr>
        <w:pStyle w:val="ConsPlusNormal"/>
        <w:ind w:firstLine="540"/>
        <w:jc w:val="both"/>
      </w:pPr>
      <w:r>
        <w:t>5.3. Опасные производственные объекты складов нефти и нефтепродуктов должны иметь исполнительный план коммуникаций. При осуществлении реконструкции опасных производственных объектов складов нефти и нефтепродуктов, размещении новых и ликвидации существующих объектов эксплуатирующая организация передает проектной организации исполнительный план коммуникаций и исполнительный генеральный план.</w:t>
      </w:r>
    </w:p>
    <w:p w:rsidR="005929FB" w:rsidRDefault="005929FB" w:rsidP="005929FB">
      <w:pPr>
        <w:pStyle w:val="ConsPlusNormal"/>
        <w:ind w:firstLine="540"/>
        <w:jc w:val="both"/>
      </w:pPr>
      <w:r>
        <w:t>5.4. Не допускается проводить земляные работы на территории опасных производственных объектов складов нефти и нефтепродуктов без наряда-допуска, оформленного в соответствии с требованиями технических документов по организации безопасного проведения земляных работ, разработанных и утвержденных эксплуатирующей организацией.</w:t>
      </w:r>
    </w:p>
    <w:p w:rsidR="005929FB" w:rsidRDefault="005929FB" w:rsidP="005929FB">
      <w:pPr>
        <w:pStyle w:val="ConsPlusNormal"/>
        <w:ind w:firstLine="540"/>
        <w:jc w:val="both"/>
      </w:pPr>
      <w:r>
        <w:t>5.5. На входных дверях производственных помещений должны быть нанесены надписи, обозначающие категории помещений по взрывопожарной и пожарной опасности и классы взрывоопасных зон.</w:t>
      </w:r>
    </w:p>
    <w:p w:rsidR="005929FB" w:rsidRDefault="005929FB" w:rsidP="005929FB">
      <w:pPr>
        <w:pStyle w:val="ConsPlusNormal"/>
        <w:ind w:firstLine="540"/>
        <w:jc w:val="both"/>
      </w:pPr>
      <w:r>
        <w:t>5.6. На территории опасных производственных объектов складов нефти и нефтепродуктов должен быть установлен прибор, определяющий направление и скорость ветра. Место установки прибора обосновывается в проектной документации.</w:t>
      </w:r>
    </w:p>
    <w:p w:rsidR="005929FB" w:rsidRDefault="005929FB" w:rsidP="005929FB">
      <w:pPr>
        <w:pStyle w:val="ConsPlusNormal"/>
        <w:ind w:firstLine="540"/>
        <w:jc w:val="both"/>
      </w:pPr>
      <w:r>
        <w:t>5.7. Не допускается загромождение и загрязнение дорог, проездов, проходов, подступов к противопожарному оборудованию, средствам пожаротушения, связи и сигнализации.</w:t>
      </w:r>
    </w:p>
    <w:p w:rsidR="005929FB" w:rsidRDefault="005929FB" w:rsidP="005929FB">
      <w:pPr>
        <w:pStyle w:val="ConsPlusNormal"/>
        <w:ind w:firstLine="540"/>
        <w:jc w:val="both"/>
      </w:pPr>
      <w:r>
        <w:t>5.8. Противопожарные разрывы между зданиями и сооружениями не допускается использовать под складирование материалов, оборудования, тары, стоянку транспортных средств.</w:t>
      </w:r>
    </w:p>
    <w:p w:rsidR="005929FB" w:rsidRDefault="005929FB" w:rsidP="005929FB">
      <w:pPr>
        <w:pStyle w:val="ConsPlusNormal"/>
        <w:ind w:firstLine="540"/>
        <w:jc w:val="both"/>
      </w:pPr>
      <w:r>
        <w:t>5.9. Территория опасных производственных объектов складов нефти и нефтепродуктов должна быть ограждена несгораемой оградой по периметру и оборудована системами охранной сигнализации в соответствии с проектной документацией.</w:t>
      </w:r>
    </w:p>
    <w:p w:rsidR="005929FB" w:rsidRDefault="005929FB" w:rsidP="005929FB">
      <w:pPr>
        <w:pStyle w:val="ConsPlusNormal"/>
        <w:ind w:firstLine="540"/>
        <w:jc w:val="both"/>
      </w:pPr>
      <w:r>
        <w:t>5.10. Дороги для проезда автотранспорта, пешеходные тротуары, мосты и переходные мостики через трубопроводы и обвалования должны отвечать требованиям законодательства о градостроительной деятельности.</w:t>
      </w:r>
    </w:p>
    <w:p w:rsidR="005929FB" w:rsidRDefault="005929FB" w:rsidP="005929FB">
      <w:pPr>
        <w:pStyle w:val="ConsPlusNormal"/>
        <w:ind w:firstLine="540"/>
        <w:jc w:val="both"/>
      </w:pPr>
      <w:r>
        <w:t>5.11. На территории опасных производственных объектов складов нефти и нефтепродуктов у контрольно-пропускного пункта должна быть вывешена схема организации движения по территории и указана максимальная скорость движения транспорта. По территории должно быть организовано одностороннее движение транспорта. Порядок въезда и выезда транспортных средств на территорию определяет эксплуатирующая организация.</w:t>
      </w: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jc w:val="both"/>
      </w:pPr>
    </w:p>
    <w:p w:rsidR="005929FB" w:rsidRDefault="005929FB" w:rsidP="00592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180" w:rsidRDefault="00981180">
      <w:bookmarkStart w:id="1" w:name="_GoBack"/>
      <w:bookmarkEnd w:id="1"/>
    </w:p>
    <w:sectPr w:rsidR="0098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7"/>
    <w:rsid w:val="001D6227"/>
    <w:rsid w:val="005929FB"/>
    <w:rsid w:val="009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5654-6363-4B2A-AFB1-E87F0CB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F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929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07.11.2016%20N%20461.rtf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13515</Words>
  <Characters>77040</Characters>
  <Application>Microsoft Office Word</Application>
  <DocSecurity>0</DocSecurity>
  <Lines>642</Lines>
  <Paragraphs>180</Paragraphs>
  <ScaleCrop>false</ScaleCrop>
  <Company/>
  <LinksUpToDate>false</LinksUpToDate>
  <CharactersWithSpaces>90375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2016-12-21T11:25:00Z</dcterms:created>
  <dcterms:modified xsi:type="dcterms:W3CDTF">2016-12-21T11:25:00Z</dcterms:modified>
</cp:coreProperties>
</file>